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 xml:space="preserve">Основная общеобразовательная программа дошкольного образования структурного подразделения «Детский сад»  МАОУ СОШ № 11   г.  Балаково    Саратовской  области  (Далее  –  ООП  ДО)  разработана  в соответствии с ФГОС ДО, с учетом примерной основной образовательной  программы «От рождения до школы», под редакцией Н. Е. Вераксы, Т. С. Комаровой, М. А. Васильевой, 2014г. и на основе  парциальной программы «Предшкола  нового поколения» с учебно-методическим комплектом, составитель профессор Р.Г. Чуракова, авторы программ О.А.Захарова, Н.А.Чуракова, И.С.Рукавишников, А.К.Сундукова, О.В.Малаховская, О.Н.Федотова, Т.Г.Раджувейт, Л.В.Харазова, Л.Г.Кудрова. 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</w:pP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Программа «От рождения до школы»: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</w:pPr>
      <w:r>
        <w:rPr>
          <w:rFonts w:ascii="Times New Roman" w:cs="Times New Roman" w:hAnsi="Times New Roman"/>
          <w:b/>
          <w:i/>
          <w:sz w:val="24"/>
          <w:szCs w:val="24"/>
        </w:rPr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 соответствует  основным  положениям  возрастной  психологии  и  дошкольной педагогики);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соответствует  критериям  полноты,  необходимости  и  достаточности  (позволяя  решать поставленные цели и задачи при использовании разумного «минимума» материала);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обеспечивает  единство  воспитательных,  развивающих  и  обучающих  целей  и 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строится  с  учетом  принципа  интеграции  образовательных  областей  в  соответствии  с возрастными  возможностями  и  особенностями  детей,  спецификой  и  возможностями образовательных областей;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основывается  на  комплексно-тематическом  принципе  построения  образовательного процесса;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предусматривает  решение  программных  образовательных  задач  в  совместной деятельности взрослого и детей и самостоятельной деятельности дошкольников не только в рамках  непосредственно  образовательной  деятельности,  но  и  при  проведении  режимных моментов;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основной формой работы с дошкольниками и ведущим видом их деятельности является игра;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 xml:space="preserve">допускает  варьирование  образовательного  процесса  в  зависимости  от  региональных особенностей; </w:t>
      </w:r>
    </w:p>
    <w:p>
      <w:pPr>
        <w:pStyle w:val="style0"/>
        <w:spacing w:after="0" w:before="0" w:line="100" w:lineRule="atLeast"/>
        <w:ind w:firstLine="284" w:left="-426" w:right="0"/>
        <w:contextualSpacing w:val="false"/>
        <w:jc w:val="both"/>
      </w:pPr>
      <w:r>
        <w:rPr>
          <w:rFonts w:ascii="Times New Roman" w:cs="Times New Roman" w:hAnsi="Times New Roman"/>
          <w:i/>
          <w:sz w:val="24"/>
          <w:szCs w:val="24"/>
        </w:rPr>
        <w:t xml:space="preserve">•  </w:t>
      </w:r>
      <w:r>
        <w:rPr>
          <w:rFonts w:ascii="Times New Roman" w:cs="Times New Roman" w:hAnsi="Times New Roman"/>
          <w:i/>
          <w:sz w:val="24"/>
          <w:szCs w:val="24"/>
        </w:rPr>
        <w:t>строится  с  учетом  соблюдения  преемственности  между  всеми  возрастными дошкольными группами и между детским садом и начальной школой.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Основная общеобразовательная программа дошкольного образования реализуется  в пяти образовательных областях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Социально-коммуникативное развитие;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Познавательное развитие;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Речевое развитие;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Художественно-эстетическое развитие;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4"/>
          <w:szCs w:val="24"/>
        </w:rPr>
        <w:t>Физическое развитие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i/>
          <w:sz w:val="24"/>
          <w:szCs w:val="24"/>
        </w:rPr>
        <w:t>В соответствии с основной идеей общеобразовательной программы дошкольного образования,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ListLabel 1"/>
    <w:next w:val="style18"/>
    <w:rPr>
      <w:sz w:val="20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2016-09-20T08:32:00.00Z</dcterms:created>
  <dc:creator>Путинцева</dc:creator>
  <cp:lastModifiedBy>Путинцева</cp:lastModifiedBy>
  <dcterms:modified xsi:type="dcterms:W3CDTF">2016-09-23T08:55:00.00Z</dcterms:modified>
  <cp:revision>4</cp:revision>
</cp:coreProperties>
</file>