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B530D" w:rsidRDefault="005B530D">
      <w:r>
        <w:rPr>
          <w:bCs/>
        </w:rPr>
        <w:t>Написать сочинение</w:t>
      </w:r>
      <w:r w:rsidRPr="005B530D">
        <w:rPr>
          <w:bCs/>
        </w:rPr>
        <w:t xml:space="preserve"> по роману И.С.Тургенева «Отцы и дети»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r>
        <w:t>Т</w:t>
      </w:r>
      <w:r w:rsidRPr="005B530D">
        <w:t>еме «Евгений Базаров – «новый герой» или трагическая личность?»</w:t>
      </w:r>
    </w:p>
    <w:sectPr w:rsidR="00000000" w:rsidRPr="005B5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B530D"/>
    <w:rsid w:val="005B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>СОШ№11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2016-12-16T03:38:00Z</dcterms:created>
  <dcterms:modified xsi:type="dcterms:W3CDTF">2016-12-16T03:40:00Z</dcterms:modified>
</cp:coreProperties>
</file>