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C0194">
      <w:r>
        <w:t>23.01-Н.С.Лесков ( сообщение о писателе); р. «Старый гений» читать, пересказывать.</w:t>
      </w:r>
    </w:p>
    <w:p w:rsidR="00FC0194" w:rsidRDefault="00FC0194">
      <w:r>
        <w:t>27.01 Л.Н.Толстой ( сообщение о писателе); р. «После бала» читать, пересказывать.</w:t>
      </w:r>
    </w:p>
    <w:sectPr w:rsidR="00FC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C0194"/>
    <w:rsid w:val="00FC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2017-01-23T09:48:00Z</dcterms:created>
  <dcterms:modified xsi:type="dcterms:W3CDTF">2017-01-23T09:55:00Z</dcterms:modified>
</cp:coreProperties>
</file>