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3619">
      <w:r>
        <w:t>Русский язык – с. 17 №26</w:t>
      </w:r>
    </w:p>
    <w:p w:rsidR="003D3619" w:rsidRDefault="003D3619">
      <w:r>
        <w:t>Литературное чтение – с. 194 выразительное чтение</w:t>
      </w:r>
    </w:p>
    <w:p w:rsidR="003D3619" w:rsidRDefault="003D3619">
      <w:r>
        <w:t>Окружающий мир – с. 138-139 читать, ответить на вопросы</w:t>
      </w:r>
    </w:p>
    <w:sectPr w:rsidR="003D3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3619"/>
    <w:rsid w:val="003D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2018-11-15T01:22:00Z</dcterms:created>
  <dcterms:modified xsi:type="dcterms:W3CDTF">2018-11-15T01:24:00Z</dcterms:modified>
</cp:coreProperties>
</file>