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C4C6C" w:rsidRDefault="004C4C6C">
      <w:pPr>
        <w:rPr>
          <w:rFonts w:ascii="Times New Roman" w:hAnsi="Times New Roman" w:cs="Times New Roman"/>
          <w:sz w:val="32"/>
          <w:szCs w:val="32"/>
        </w:rPr>
      </w:pPr>
      <w:r w:rsidRPr="004C4C6C">
        <w:rPr>
          <w:rFonts w:ascii="Times New Roman" w:hAnsi="Times New Roman" w:cs="Times New Roman"/>
          <w:sz w:val="32"/>
          <w:szCs w:val="32"/>
        </w:rPr>
        <w:t>§  16,17. Дать характеристику крупной реки мира</w:t>
      </w:r>
    </w:p>
    <w:sectPr w:rsidR="00000000" w:rsidRPr="004C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C6C"/>
    <w:rsid w:val="004C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2019-02-14T04:57:00Z</dcterms:created>
  <dcterms:modified xsi:type="dcterms:W3CDTF">2019-02-14T05:20:00Z</dcterms:modified>
</cp:coreProperties>
</file>