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61B8A">
      <w:r>
        <w:t xml:space="preserve">Стойка на локтях 40 сек измерить пульс до выполнения </w:t>
      </w:r>
      <w:proofErr w:type="spellStart"/>
      <w:proofErr w:type="gramStart"/>
      <w:r>
        <w:t>упр</w:t>
      </w:r>
      <w:proofErr w:type="spellEnd"/>
      <w:proofErr w:type="gramEnd"/>
      <w:r>
        <w:t xml:space="preserve"> и после выполнения упр.</w:t>
      </w:r>
    </w:p>
    <w:p w:rsidR="00461B8A" w:rsidRDefault="00461B8A">
      <w:r>
        <w:t>Написать в тетради.</w:t>
      </w:r>
    </w:p>
    <w:p w:rsidR="00461B8A" w:rsidRDefault="00461B8A">
      <w:r>
        <w:t>Нарисовать футбольный мяч.</w:t>
      </w:r>
    </w:p>
    <w:sectPr w:rsidR="00461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1B8A"/>
    <w:rsid w:val="00461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2021-10-04T07:15:00Z</dcterms:created>
  <dcterms:modified xsi:type="dcterms:W3CDTF">2021-10-04T07:18:00Z</dcterms:modified>
</cp:coreProperties>
</file>