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F94" w:rsidRDefault="00BA7ABF">
      <w:r>
        <w:t>Разобрать решение задач, записать их в тетрадь и выполнить домашнюю контрольную работу.</w:t>
      </w:r>
    </w:p>
    <w:p w:rsidR="00BA7ABF" w:rsidRDefault="00BA7ABF">
      <w:r>
        <w:t>Задача № 1.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95"/>
        <w:gridCol w:w="4405"/>
      </w:tblGrid>
      <w:tr w:rsidR="00BA7ABF" w:rsidRPr="006652D2" w:rsidTr="00BA7ABF">
        <w:trPr>
          <w:tblCellSpacing w:w="-8" w:type="dxa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center"/>
              <w:rPr>
                <w:b/>
                <w:bCs/>
              </w:rPr>
            </w:pPr>
            <w:r w:rsidRPr="006652D2">
              <w:rPr>
                <w:b/>
                <w:bCs/>
                <w:noProof/>
                <w:lang w:eastAsia="ru-RU"/>
              </w:rPr>
              <w:drawing>
                <wp:inline distT="0" distB="0" distL="0" distR="0">
                  <wp:extent cx="2257425" cy="11430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rPr>
                <w:spacing w:val="45"/>
              </w:rPr>
              <w:t>Дано</w:t>
            </w:r>
            <w:r w:rsidRPr="006652D2">
              <w:t xml:space="preserve">: </w:t>
            </w:r>
            <w:r w:rsidRPr="006652D2">
              <w:rPr>
                <w:i/>
                <w:iCs/>
              </w:rPr>
              <w:t>AB</w:t>
            </w:r>
            <w:r w:rsidRPr="006652D2">
              <w:t xml:space="preserve"> </w:t>
            </w:r>
            <w:r w:rsidRPr="006652D2">
              <w:rPr>
                <w:noProof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52D2">
              <w:rPr>
                <w:lang w:val="el-GR"/>
              </w:rPr>
              <w:t>α</w:t>
            </w:r>
            <w:r w:rsidRPr="006652D2">
              <w:t xml:space="preserve">,  </w:t>
            </w:r>
            <w:r w:rsidRPr="006652D2">
              <w:rPr>
                <w:i/>
                <w:iCs/>
              </w:rPr>
              <w:t>AC</w:t>
            </w:r>
            <w:r w:rsidRPr="006652D2">
              <w:t xml:space="preserve"> = </w:t>
            </w:r>
            <w:r w:rsidRPr="006652D2">
              <w:rPr>
                <w:i/>
                <w:iCs/>
              </w:rPr>
              <w:t>CB</w:t>
            </w:r>
            <w:r w:rsidRPr="006652D2">
              <w:t>,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rPr>
                <w:i/>
                <w:iCs/>
              </w:rPr>
              <w:t>АА</w:t>
            </w:r>
            <w:r w:rsidRPr="006652D2">
              <w:rPr>
                <w:vertAlign w:val="subscript"/>
              </w:rPr>
              <w:t>1</w:t>
            </w:r>
            <w:r w:rsidRPr="006652D2">
              <w:rPr>
                <w:i/>
                <w:iCs/>
              </w:rPr>
              <w:t xml:space="preserve"> || СС</w:t>
            </w:r>
            <w:r w:rsidRPr="006652D2">
              <w:rPr>
                <w:vertAlign w:val="subscript"/>
              </w:rPr>
              <w:t>1</w:t>
            </w:r>
            <w:r w:rsidRPr="006652D2">
              <w:rPr>
                <w:i/>
                <w:iCs/>
              </w:rPr>
              <w:t xml:space="preserve"> || ВВ</w:t>
            </w:r>
            <w:r w:rsidRPr="006652D2">
              <w:rPr>
                <w:vertAlign w:val="subscript"/>
              </w:rPr>
              <w:t>1</w:t>
            </w:r>
            <w:r w:rsidRPr="006652D2">
              <w:t>,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rPr>
                <w:i/>
                <w:iCs/>
              </w:rPr>
              <w:t>АА</w:t>
            </w:r>
            <w:r w:rsidRPr="006652D2">
              <w:rPr>
                <w:vertAlign w:val="subscript"/>
              </w:rPr>
              <w:t>1</w:t>
            </w:r>
            <w:r w:rsidRPr="006652D2">
              <w:rPr>
                <w:i/>
                <w:iCs/>
              </w:rPr>
              <w:t xml:space="preserve"> </w:t>
            </w:r>
            <w:r w:rsidRPr="006652D2">
              <w:t xml:space="preserve">= </w:t>
            </w:r>
            <w:proofErr w:type="gramStart"/>
            <w:r w:rsidRPr="006652D2">
              <w:t xml:space="preserve">5,  </w:t>
            </w:r>
            <w:r w:rsidRPr="006652D2">
              <w:rPr>
                <w:i/>
                <w:iCs/>
              </w:rPr>
              <w:t>ВВ</w:t>
            </w:r>
            <w:proofErr w:type="gramEnd"/>
            <w:r w:rsidRPr="006652D2">
              <w:rPr>
                <w:vertAlign w:val="subscript"/>
              </w:rPr>
              <w:t>1</w:t>
            </w:r>
            <w:r w:rsidRPr="006652D2">
              <w:t xml:space="preserve"> = 7.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t xml:space="preserve">Найти </w:t>
            </w:r>
            <w:r w:rsidRPr="006652D2">
              <w:rPr>
                <w:i/>
                <w:iCs/>
              </w:rPr>
              <w:t>СС</w:t>
            </w:r>
            <w:r w:rsidRPr="006652D2">
              <w:rPr>
                <w:vertAlign w:val="subscript"/>
              </w:rPr>
              <w:t>1</w:t>
            </w:r>
            <w:r w:rsidRPr="006652D2">
              <w:t>.</w:t>
            </w:r>
          </w:p>
        </w:tc>
      </w:tr>
    </w:tbl>
    <w:p w:rsidR="00BA7ABF" w:rsidRPr="006652D2" w:rsidRDefault="00BA7ABF" w:rsidP="00BA7ABF">
      <w:pPr>
        <w:autoSpaceDE w:val="0"/>
        <w:autoSpaceDN w:val="0"/>
        <w:adjustRightInd w:val="0"/>
        <w:ind w:firstLine="284"/>
        <w:jc w:val="center"/>
        <w:rPr>
          <w:spacing w:val="45"/>
        </w:rPr>
      </w:pPr>
      <w:r w:rsidRPr="006652D2">
        <w:rPr>
          <w:spacing w:val="45"/>
        </w:rPr>
        <w:t>Решение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I. Докажем, что точки </w:t>
      </w:r>
      <w:r w:rsidRPr="006652D2">
        <w:rPr>
          <w:i/>
          <w:iCs/>
        </w:rPr>
        <w:t>A</w:t>
      </w:r>
      <w:r w:rsidRPr="006652D2">
        <w:rPr>
          <w:vertAlign w:val="subscript"/>
        </w:rPr>
        <w:t>1</w:t>
      </w:r>
      <w:r w:rsidRPr="006652D2">
        <w:t xml:space="preserve">, </w:t>
      </w:r>
      <w:r w:rsidRPr="006652D2">
        <w:rPr>
          <w:i/>
          <w:iCs/>
        </w:rPr>
        <w:t>C</w:t>
      </w:r>
      <w:r w:rsidRPr="006652D2">
        <w:rPr>
          <w:vertAlign w:val="subscript"/>
        </w:rPr>
        <w:t>1</w:t>
      </w:r>
      <w:r w:rsidRPr="006652D2">
        <w:t xml:space="preserve"> и </w:t>
      </w:r>
      <w:r w:rsidRPr="006652D2">
        <w:rPr>
          <w:i/>
          <w:iCs/>
        </w:rPr>
        <w:t>B</w:t>
      </w:r>
      <w:r w:rsidRPr="006652D2">
        <w:rPr>
          <w:vertAlign w:val="subscript"/>
        </w:rPr>
        <w:t>1</w:t>
      </w:r>
      <w:r w:rsidRPr="006652D2">
        <w:t xml:space="preserve"> лежат на одной прямой.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>1. (</w:t>
      </w:r>
      <w:r w:rsidRPr="006652D2">
        <w:rPr>
          <w:i/>
          <w:iCs/>
        </w:rPr>
        <w:t>AA</w:t>
      </w:r>
      <w:r w:rsidRPr="006652D2">
        <w:rPr>
          <w:vertAlign w:val="subscript"/>
        </w:rPr>
        <w:t>1</w:t>
      </w:r>
      <w:r w:rsidRPr="006652D2">
        <w:t xml:space="preserve">, </w:t>
      </w:r>
      <w:r w:rsidRPr="006652D2">
        <w:rPr>
          <w:i/>
          <w:iCs/>
        </w:rPr>
        <w:t>BB</w:t>
      </w:r>
      <w:r w:rsidRPr="006652D2">
        <w:rPr>
          <w:vertAlign w:val="subscript"/>
        </w:rPr>
        <w:t>1</w:t>
      </w:r>
      <w:r w:rsidRPr="006652D2">
        <w:t xml:space="preserve">) = </w:t>
      </w:r>
      <w:r w:rsidRPr="006652D2">
        <w:rPr>
          <w:lang w:val="el-GR"/>
        </w:rPr>
        <w:t>β</w:t>
      </w:r>
      <w:r w:rsidRPr="006652D2">
        <w:t xml:space="preserve">. </w:t>
      </w:r>
      <w:r w:rsidRPr="006652D2">
        <w:rPr>
          <w:lang w:val="el-GR"/>
        </w:rPr>
        <w:t>β</w:t>
      </w:r>
      <w:r w:rsidRPr="006652D2">
        <w:t xml:space="preserve"> </w:t>
      </w:r>
      <w:r w:rsidRPr="006652D2">
        <w:rPr>
          <w:noProof/>
          <w:lang w:eastAsia="ru-RU"/>
        </w:rPr>
        <w:drawing>
          <wp:inline distT="0" distB="0" distL="0" distR="0">
            <wp:extent cx="190500" cy="1524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lang w:val="el-GR"/>
        </w:rPr>
        <w:t>α</w:t>
      </w:r>
      <w:r w:rsidRPr="006652D2">
        <w:t xml:space="preserve"> = </w:t>
      </w:r>
      <w:r w:rsidRPr="006652D2">
        <w:rPr>
          <w:i/>
          <w:iCs/>
          <w:lang w:val="el-GR"/>
        </w:rPr>
        <w:t>A</w:t>
      </w:r>
      <w:r w:rsidRPr="006652D2">
        <w:rPr>
          <w:vertAlign w:val="subscript"/>
        </w:rPr>
        <w:t>1</w:t>
      </w:r>
      <w:r w:rsidRPr="006652D2">
        <w:rPr>
          <w:i/>
          <w:iCs/>
          <w:lang w:val="el-GR"/>
        </w:rPr>
        <w:t>B</w:t>
      </w:r>
      <w:r w:rsidRPr="006652D2">
        <w:rPr>
          <w:vertAlign w:val="subscript"/>
        </w:rPr>
        <w:t>1</w:t>
      </w:r>
      <w:r w:rsidRPr="006652D2">
        <w:t xml:space="preserve">. Докажем, что </w:t>
      </w:r>
      <w:r w:rsidRPr="006652D2">
        <w:rPr>
          <w:i/>
          <w:iCs/>
        </w:rPr>
        <w:t>C</w:t>
      </w:r>
      <w:r w:rsidRPr="006652D2">
        <w:rPr>
          <w:vertAlign w:val="subscript"/>
        </w:rPr>
        <w:t>1</w:t>
      </w:r>
      <w:r w:rsidRPr="006652D2">
        <w:t xml:space="preserve"> </w:t>
      </w:r>
      <w:r w:rsidRPr="006652D2">
        <w:rPr>
          <w:noProof/>
          <w:lang w:eastAsia="ru-RU"/>
        </w:rPr>
        <w:drawing>
          <wp:inline distT="0" distB="0" distL="0" distR="0">
            <wp:extent cx="142875" cy="1428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t xml:space="preserve"> </w:t>
      </w:r>
      <w:r w:rsidRPr="006652D2">
        <w:rPr>
          <w:i/>
          <w:iCs/>
          <w:lang w:val="el-GR"/>
        </w:rPr>
        <w:t>A</w:t>
      </w:r>
      <w:r w:rsidRPr="006652D2">
        <w:rPr>
          <w:vertAlign w:val="subscript"/>
        </w:rPr>
        <w:t>1</w:t>
      </w:r>
      <w:r w:rsidRPr="006652D2">
        <w:rPr>
          <w:i/>
          <w:iCs/>
          <w:lang w:val="el-GR"/>
        </w:rPr>
        <w:t>B</w:t>
      </w:r>
      <w:r w:rsidRPr="006652D2">
        <w:rPr>
          <w:vertAlign w:val="subscript"/>
        </w:rPr>
        <w:t>1</w:t>
      </w:r>
      <w:r w:rsidRPr="006652D2">
        <w:t>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2. Пусть </w:t>
      </w:r>
      <w:r w:rsidRPr="006652D2">
        <w:rPr>
          <w:i/>
          <w:iCs/>
        </w:rPr>
        <w:t>С</w:t>
      </w:r>
      <w:r w:rsidRPr="006652D2">
        <w:rPr>
          <w:vertAlign w:val="subscript"/>
        </w:rPr>
        <w:t>1</w:t>
      </w:r>
      <w:r w:rsidRPr="006652D2">
        <w:rPr>
          <w:i/>
          <w:iCs/>
          <w:vertAlign w:val="subscript"/>
        </w:rPr>
        <w:t xml:space="preserve"> </w:t>
      </w:r>
      <w:r w:rsidRPr="006652D2">
        <w:rPr>
          <w:i/>
          <w:iCs/>
          <w:noProof/>
          <w:vertAlign w:val="subscript"/>
          <w:lang w:eastAsia="ru-RU"/>
        </w:rPr>
        <w:drawing>
          <wp:inline distT="0" distB="0" distL="0" distR="0">
            <wp:extent cx="142875" cy="1809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i/>
          <w:iCs/>
        </w:rPr>
        <w:t xml:space="preserve"> А</w:t>
      </w:r>
      <w:r w:rsidRPr="006652D2">
        <w:rPr>
          <w:vertAlign w:val="subscript"/>
        </w:rPr>
        <w:t>1</w:t>
      </w:r>
      <w:r w:rsidRPr="006652D2">
        <w:rPr>
          <w:i/>
          <w:iCs/>
        </w:rPr>
        <w:t>В</w:t>
      </w:r>
      <w:r w:rsidRPr="006652D2">
        <w:rPr>
          <w:vertAlign w:val="subscript"/>
        </w:rPr>
        <w:t>1</w:t>
      </w:r>
      <w:r w:rsidRPr="006652D2">
        <w:t xml:space="preserve">, тогда </w:t>
      </w:r>
      <w:r w:rsidRPr="006652D2">
        <w:rPr>
          <w:i/>
          <w:iCs/>
        </w:rPr>
        <w:t>CC</w:t>
      </w:r>
      <w:r w:rsidRPr="006652D2">
        <w:rPr>
          <w:vertAlign w:val="subscript"/>
        </w:rPr>
        <w:t>1</w:t>
      </w:r>
      <w:r w:rsidRPr="006652D2">
        <w:t xml:space="preserve"> </w:t>
      </w:r>
      <w:r w:rsidRPr="006652D2">
        <w:rPr>
          <w:noProof/>
          <w:lang w:eastAsia="ru-RU"/>
        </w:rPr>
        <w:drawing>
          <wp:inline distT="0" distB="0" distL="0" distR="0">
            <wp:extent cx="190500" cy="152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lang w:val="el-GR"/>
        </w:rPr>
        <w:t>β</w:t>
      </w:r>
      <w:r w:rsidRPr="006652D2">
        <w:t xml:space="preserve"> = </w:t>
      </w:r>
      <w:r w:rsidRPr="006652D2">
        <w:rPr>
          <w:i/>
          <w:iCs/>
        </w:rPr>
        <w:t>C</w:t>
      </w:r>
      <w:r w:rsidRPr="006652D2">
        <w:t>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rPr>
          <w:noProof/>
          <w:lang w:eastAsia="ru-RU"/>
        </w:rPr>
        <w:drawing>
          <wp:inline distT="0" distB="0" distL="0" distR="0">
            <wp:extent cx="2581275" cy="590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Полученное противоречие опровергает наше предположение. 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Следовательно, </w:t>
      </w:r>
      <w:r w:rsidRPr="006652D2">
        <w:rPr>
          <w:i/>
          <w:iCs/>
        </w:rPr>
        <w:t>С</w:t>
      </w:r>
      <w:r w:rsidRPr="006652D2">
        <w:rPr>
          <w:vertAlign w:val="subscript"/>
        </w:rPr>
        <w:t>1</w:t>
      </w:r>
      <w:r w:rsidRPr="006652D2">
        <w:rPr>
          <w:i/>
          <w:iCs/>
          <w:vertAlign w:val="subscript"/>
        </w:rPr>
        <w:t xml:space="preserve"> </w:t>
      </w:r>
      <w:r w:rsidRPr="006652D2">
        <w:rPr>
          <w:i/>
          <w:iCs/>
          <w:noProof/>
          <w:vertAlign w:val="subscript"/>
          <w:lang w:eastAsia="ru-RU"/>
        </w:rPr>
        <w:drawing>
          <wp:inline distT="0" distB="0" distL="0" distR="0">
            <wp:extent cx="142875" cy="1428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i/>
          <w:iCs/>
        </w:rPr>
        <w:t xml:space="preserve"> А</w:t>
      </w:r>
      <w:r w:rsidRPr="006652D2">
        <w:rPr>
          <w:vertAlign w:val="subscript"/>
        </w:rPr>
        <w:t>1</w:t>
      </w:r>
      <w:r w:rsidRPr="006652D2">
        <w:rPr>
          <w:i/>
          <w:iCs/>
        </w:rPr>
        <w:t>В</w:t>
      </w:r>
      <w:r w:rsidRPr="006652D2">
        <w:rPr>
          <w:vertAlign w:val="subscript"/>
        </w:rPr>
        <w:t>1</w:t>
      </w:r>
      <w:r w:rsidRPr="006652D2">
        <w:t>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3. </w:t>
      </w:r>
      <w:r w:rsidRPr="006652D2">
        <w:rPr>
          <w:i/>
          <w:iCs/>
        </w:rPr>
        <w:t>СС</w:t>
      </w:r>
      <w:r w:rsidRPr="006652D2">
        <w:rPr>
          <w:vertAlign w:val="subscript"/>
        </w:rPr>
        <w:t>1</w:t>
      </w:r>
      <w:r w:rsidRPr="006652D2">
        <w:t xml:space="preserve"> – средняя линия трапеции </w:t>
      </w:r>
      <w:r w:rsidRPr="006652D2">
        <w:rPr>
          <w:rFonts w:ascii="Symbol" w:hAnsi="Symbol" w:cs="Symbol"/>
          <w:noProof/>
          <w:lang w:val="x-none"/>
        </w:rPr>
        <w:t></w:t>
      </w:r>
      <w:r w:rsidRPr="006652D2">
        <w:t xml:space="preserve"> </w:t>
      </w:r>
      <w:r w:rsidRPr="006652D2">
        <w:rPr>
          <w:i/>
          <w:iCs/>
        </w:rPr>
        <w:t>CC</w:t>
      </w:r>
      <w:r w:rsidRPr="006652D2">
        <w:rPr>
          <w:vertAlign w:val="subscript"/>
        </w:rPr>
        <w:t>1</w:t>
      </w:r>
      <w:r w:rsidRPr="006652D2">
        <w:t xml:space="preserve"> =</w:t>
      </w:r>
      <w:r w:rsidRPr="006652D2">
        <w:rPr>
          <w:noProof/>
          <w:lang w:eastAsia="ru-RU"/>
        </w:rPr>
        <w:drawing>
          <wp:inline distT="0" distB="0" distL="0" distR="0">
            <wp:extent cx="419100" cy="466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t>= 6.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 w:rsidRPr="006652D2">
        <w:rPr>
          <w:b/>
          <w:bCs/>
          <w:spacing w:val="45"/>
        </w:rPr>
        <w:t xml:space="preserve">Задача </w:t>
      </w:r>
      <w:r w:rsidRPr="006652D2">
        <w:rPr>
          <w:b/>
          <w:bCs/>
        </w:rPr>
        <w:t xml:space="preserve">2. 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rPr>
          <w:spacing w:val="45"/>
        </w:rPr>
        <w:t>Дано</w:t>
      </w:r>
      <w:r w:rsidRPr="006652D2">
        <w:t xml:space="preserve">: </w:t>
      </w:r>
      <w:r w:rsidRPr="006652D2">
        <w:rPr>
          <w:i/>
          <w:iCs/>
        </w:rPr>
        <w:t>AB</w:t>
      </w:r>
      <w:r w:rsidRPr="006652D2">
        <w:t xml:space="preserve"> </w:t>
      </w:r>
      <w:r w:rsidRPr="006652D2">
        <w:rPr>
          <w:noProof/>
          <w:lang w:eastAsia="ru-RU"/>
        </w:rPr>
        <w:drawing>
          <wp:inline distT="0" distB="0" distL="0" distR="0">
            <wp:extent cx="1905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lang w:val="el-GR"/>
        </w:rPr>
        <w:t>α</w:t>
      </w:r>
      <w:r w:rsidRPr="006652D2">
        <w:t xml:space="preserve"> = </w:t>
      </w:r>
      <w:r w:rsidRPr="006652D2">
        <w:rPr>
          <w:i/>
          <w:iCs/>
          <w:lang w:val="el-GR"/>
        </w:rPr>
        <w:t>D</w:t>
      </w:r>
      <w:r w:rsidRPr="006652D2">
        <w:t xml:space="preserve">; </w:t>
      </w:r>
      <w:r w:rsidRPr="006652D2">
        <w:rPr>
          <w:i/>
          <w:iCs/>
          <w:lang w:val="el-GR"/>
        </w:rPr>
        <w:t>AC</w:t>
      </w:r>
      <w:r w:rsidRPr="006652D2">
        <w:t xml:space="preserve"> = </w:t>
      </w:r>
      <w:r w:rsidRPr="006652D2">
        <w:rPr>
          <w:i/>
          <w:iCs/>
          <w:lang w:val="el-GR"/>
        </w:rPr>
        <w:t>CB</w:t>
      </w:r>
      <w:r w:rsidRPr="006652D2">
        <w:t>;</w:t>
      </w:r>
      <w:r w:rsidRPr="006652D2">
        <w:rPr>
          <w:i/>
          <w:iCs/>
        </w:rPr>
        <w:t xml:space="preserve"> АА</w:t>
      </w:r>
      <w:r w:rsidRPr="006652D2">
        <w:rPr>
          <w:vertAlign w:val="subscript"/>
        </w:rPr>
        <w:t>1</w:t>
      </w:r>
      <w:r w:rsidRPr="006652D2">
        <w:rPr>
          <w:i/>
          <w:iCs/>
        </w:rPr>
        <w:t xml:space="preserve"> || СС</w:t>
      </w:r>
      <w:r w:rsidRPr="006652D2">
        <w:rPr>
          <w:vertAlign w:val="subscript"/>
        </w:rPr>
        <w:t>1</w:t>
      </w:r>
      <w:r w:rsidRPr="006652D2">
        <w:rPr>
          <w:i/>
          <w:iCs/>
        </w:rPr>
        <w:t xml:space="preserve"> || ВВ</w:t>
      </w:r>
      <w:r w:rsidRPr="006652D2">
        <w:rPr>
          <w:vertAlign w:val="subscript"/>
        </w:rPr>
        <w:t>1</w:t>
      </w:r>
      <w:r w:rsidRPr="006652D2">
        <w:t xml:space="preserve">; </w:t>
      </w:r>
      <w:r w:rsidRPr="006652D2">
        <w:rPr>
          <w:i/>
          <w:iCs/>
        </w:rPr>
        <w:t>АА</w:t>
      </w:r>
      <w:r w:rsidRPr="006652D2">
        <w:rPr>
          <w:vertAlign w:val="subscript"/>
        </w:rPr>
        <w:t>1</w:t>
      </w:r>
      <w:r w:rsidRPr="006652D2">
        <w:rPr>
          <w:i/>
          <w:iCs/>
        </w:rPr>
        <w:t xml:space="preserve"> </w:t>
      </w:r>
      <w:r w:rsidRPr="006652D2">
        <w:t xml:space="preserve">= 5;  </w:t>
      </w:r>
      <w:r w:rsidRPr="006652D2">
        <w:rPr>
          <w:i/>
          <w:iCs/>
        </w:rPr>
        <w:t>ВВ</w:t>
      </w:r>
      <w:r w:rsidRPr="006652D2">
        <w:rPr>
          <w:vertAlign w:val="subscript"/>
        </w:rPr>
        <w:t>1</w:t>
      </w:r>
      <w:r w:rsidRPr="006652D2">
        <w:t xml:space="preserve"> = 7.</w:t>
      </w:r>
    </w:p>
    <w:tbl>
      <w:tblPr>
        <w:tblW w:w="9030" w:type="dxa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3898"/>
        <w:gridCol w:w="30"/>
        <w:gridCol w:w="5042"/>
        <w:gridCol w:w="30"/>
      </w:tblGrid>
      <w:tr w:rsidR="00BA7ABF" w:rsidRPr="006652D2" w:rsidTr="00BA7ABF">
        <w:trPr>
          <w:gridBefore w:val="1"/>
          <w:wBefore w:w="54" w:type="dxa"/>
          <w:tblCellSpacing w:w="-8" w:type="dxa"/>
        </w:trPr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center"/>
            </w:pPr>
            <w:r w:rsidRPr="006652D2">
              <w:rPr>
                <w:noProof/>
                <w:lang w:eastAsia="ru-RU"/>
              </w:rPr>
              <w:drawing>
                <wp:inline distT="0" distB="0" distL="0" distR="0">
                  <wp:extent cx="1933575" cy="11334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t xml:space="preserve">Найдите </w:t>
            </w:r>
            <w:r w:rsidRPr="006652D2">
              <w:rPr>
                <w:i/>
                <w:iCs/>
              </w:rPr>
              <w:t>СС</w:t>
            </w:r>
            <w:r w:rsidRPr="006652D2">
              <w:rPr>
                <w:vertAlign w:val="subscript"/>
              </w:rPr>
              <w:t>1</w:t>
            </w:r>
            <w:r w:rsidRPr="006652D2">
              <w:t>.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center"/>
              <w:rPr>
                <w:spacing w:val="45"/>
              </w:rPr>
            </w:pPr>
            <w:r w:rsidRPr="006652D2">
              <w:rPr>
                <w:spacing w:val="45"/>
              </w:rPr>
              <w:t>Решение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t xml:space="preserve">I. Доказать, что точки </w:t>
            </w:r>
            <w:r w:rsidRPr="006652D2">
              <w:rPr>
                <w:i/>
                <w:iCs/>
              </w:rPr>
              <w:t>А</w:t>
            </w:r>
            <w:r w:rsidRPr="006652D2">
              <w:rPr>
                <w:vertAlign w:val="subscript"/>
              </w:rPr>
              <w:t>1</w:t>
            </w:r>
            <w:r w:rsidRPr="006652D2">
              <w:t xml:space="preserve">, </w:t>
            </w:r>
            <w:r w:rsidRPr="006652D2">
              <w:rPr>
                <w:i/>
                <w:iCs/>
              </w:rPr>
              <w:t>С</w:t>
            </w:r>
            <w:r w:rsidRPr="006652D2">
              <w:rPr>
                <w:vertAlign w:val="subscript"/>
              </w:rPr>
              <w:t>1</w:t>
            </w:r>
            <w:r w:rsidRPr="006652D2">
              <w:t xml:space="preserve">, </w:t>
            </w:r>
            <w:r w:rsidRPr="006652D2">
              <w:rPr>
                <w:i/>
                <w:iCs/>
              </w:rPr>
              <w:t>D</w:t>
            </w:r>
            <w:r w:rsidRPr="006652D2">
              <w:t xml:space="preserve"> и </w:t>
            </w:r>
            <w:r w:rsidRPr="006652D2">
              <w:rPr>
                <w:i/>
                <w:iCs/>
              </w:rPr>
              <w:t>В</w:t>
            </w:r>
            <w:r w:rsidRPr="006652D2">
              <w:rPr>
                <w:vertAlign w:val="subscript"/>
              </w:rPr>
              <w:t>1</w:t>
            </w:r>
            <w:r w:rsidRPr="006652D2">
              <w:t xml:space="preserve"> лежат на одной прямой.</w:t>
            </w:r>
          </w:p>
        </w:tc>
      </w:tr>
      <w:tr w:rsidR="00BA7ABF" w:rsidRPr="006652D2" w:rsidTr="00BA7ABF">
        <w:trPr>
          <w:gridAfter w:val="1"/>
          <w:wAfter w:w="54" w:type="dxa"/>
          <w:tblCellSpacing w:w="-8" w:type="dxa"/>
        </w:trPr>
        <w:tc>
          <w:tcPr>
            <w:tcW w:w="39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center"/>
            </w:pPr>
            <w:r w:rsidRPr="006652D2">
              <w:rPr>
                <w:noProof/>
                <w:lang w:eastAsia="ru-RU"/>
              </w:rPr>
              <w:drawing>
                <wp:inline distT="0" distB="0" distL="0" distR="0">
                  <wp:extent cx="1752600" cy="13335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t>II. 1-й</w:t>
            </w:r>
            <w:r w:rsidRPr="006652D2">
              <w:rPr>
                <w:spacing w:val="45"/>
              </w:rPr>
              <w:t xml:space="preserve"> способ</w:t>
            </w:r>
            <w:r w:rsidRPr="006652D2">
              <w:t>.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rPr>
                <w:i/>
                <w:iCs/>
              </w:rPr>
              <w:t>СС</w:t>
            </w:r>
            <w:r w:rsidRPr="006652D2">
              <w:rPr>
                <w:vertAlign w:val="subscript"/>
              </w:rPr>
              <w:t>1</w:t>
            </w:r>
            <w:r w:rsidRPr="006652D2">
              <w:t xml:space="preserve"> – отрезок, соединяющий середины диагоналей трапеции.</w:t>
            </w:r>
          </w:p>
          <w:p w:rsidR="00BA7ABF" w:rsidRPr="006652D2" w:rsidRDefault="00BA7ABF" w:rsidP="00252ACF">
            <w:pPr>
              <w:autoSpaceDE w:val="0"/>
              <w:autoSpaceDN w:val="0"/>
              <w:adjustRightInd w:val="0"/>
              <w:ind w:firstLine="284"/>
              <w:jc w:val="both"/>
            </w:pPr>
            <w:r w:rsidRPr="006652D2">
              <w:rPr>
                <w:i/>
                <w:iCs/>
              </w:rPr>
              <w:t>СС</w:t>
            </w:r>
            <w:r w:rsidRPr="006652D2">
              <w:rPr>
                <w:vertAlign w:val="subscript"/>
              </w:rPr>
              <w:t>1</w:t>
            </w:r>
            <w:r w:rsidRPr="006652D2">
              <w:t xml:space="preserve"> =</w:t>
            </w:r>
            <w:r w:rsidRPr="006652D2">
              <w:rPr>
                <w:noProof/>
                <w:lang w:eastAsia="ru-RU"/>
              </w:rPr>
              <w:drawing>
                <wp:inline distT="0" distB="0" distL="0" distR="0">
                  <wp:extent cx="419100" cy="4667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52D2">
              <w:t>= 1.</w:t>
            </w:r>
          </w:p>
        </w:tc>
      </w:tr>
    </w:tbl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>2-й</w:t>
      </w:r>
      <w:r w:rsidRPr="006652D2">
        <w:rPr>
          <w:spacing w:val="45"/>
        </w:rPr>
        <w:t xml:space="preserve"> способ</w:t>
      </w:r>
      <w:r w:rsidRPr="006652D2">
        <w:t>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  <w:rPr>
          <w:lang w:val="en-US"/>
        </w:rPr>
      </w:pPr>
      <w:r w:rsidRPr="006652D2">
        <w:rPr>
          <w:i/>
          <w:iCs/>
        </w:rPr>
        <w:t>СС</w:t>
      </w:r>
      <w:r w:rsidRPr="006652D2">
        <w:rPr>
          <w:vertAlign w:val="subscript"/>
          <w:lang w:val="en-US"/>
        </w:rPr>
        <w:t>1</w:t>
      </w:r>
      <w:r w:rsidRPr="006652D2">
        <w:rPr>
          <w:lang w:val="en-US"/>
        </w:rPr>
        <w:t xml:space="preserve"> = </w:t>
      </w:r>
      <w:r w:rsidRPr="006652D2">
        <w:rPr>
          <w:i/>
          <w:iCs/>
          <w:lang w:val="en-US"/>
        </w:rPr>
        <w:t>C</w:t>
      </w:r>
      <w:r w:rsidRPr="006652D2">
        <w:rPr>
          <w:vertAlign w:val="subscript"/>
          <w:lang w:val="en-US"/>
        </w:rPr>
        <w:t>1</w:t>
      </w:r>
      <w:r w:rsidRPr="006652D2">
        <w:rPr>
          <w:i/>
          <w:iCs/>
          <w:lang w:val="en-US"/>
        </w:rPr>
        <w:t>K</w:t>
      </w:r>
      <w:r w:rsidRPr="006652D2">
        <w:rPr>
          <w:lang w:val="en-US"/>
        </w:rPr>
        <w:t xml:space="preserve"> – </w:t>
      </w:r>
      <w:r w:rsidRPr="006652D2">
        <w:rPr>
          <w:i/>
          <w:iCs/>
          <w:lang w:val="en-US"/>
        </w:rPr>
        <w:t>CK</w:t>
      </w:r>
      <w:r w:rsidRPr="006652D2">
        <w:rPr>
          <w:lang w:val="en-US"/>
        </w:rPr>
        <w:t xml:space="preserve"> = </w:t>
      </w:r>
      <w:r w:rsidRPr="006652D2">
        <w:rPr>
          <w:noProof/>
          <w:lang w:eastAsia="ru-RU"/>
        </w:rPr>
        <w:drawing>
          <wp:inline distT="0" distB="0" distL="0" distR="0">
            <wp:extent cx="161925" cy="4667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i/>
          <w:iCs/>
          <w:lang w:val="en-US"/>
        </w:rPr>
        <w:t>BB</w:t>
      </w:r>
      <w:r w:rsidRPr="006652D2">
        <w:rPr>
          <w:vertAlign w:val="subscript"/>
          <w:lang w:val="en-US"/>
        </w:rPr>
        <w:t>1</w:t>
      </w:r>
      <w:r w:rsidRPr="006652D2">
        <w:rPr>
          <w:lang w:val="en-US"/>
        </w:rPr>
        <w:t xml:space="preserve"> – </w:t>
      </w:r>
      <w:r w:rsidRPr="006652D2">
        <w:rPr>
          <w:noProof/>
          <w:lang w:eastAsia="ru-RU"/>
        </w:rPr>
        <w:drawing>
          <wp:inline distT="0" distB="0" distL="0" distR="0">
            <wp:extent cx="161925" cy="4667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2D2">
        <w:rPr>
          <w:i/>
          <w:iCs/>
          <w:lang w:val="en-US"/>
        </w:rPr>
        <w:t>AA</w:t>
      </w:r>
      <w:r w:rsidRPr="006652D2">
        <w:rPr>
          <w:vertAlign w:val="subscript"/>
          <w:lang w:val="en-US"/>
        </w:rPr>
        <w:t>1</w:t>
      </w:r>
      <w:r w:rsidRPr="006652D2">
        <w:rPr>
          <w:lang w:val="en-US"/>
        </w:rPr>
        <w:t xml:space="preserve"> = 3,5 – 2,5 = 1.</w:t>
      </w:r>
    </w:p>
    <w:p w:rsidR="00BA7ABF" w:rsidRPr="006652D2" w:rsidRDefault="00BA7ABF" w:rsidP="00BA7ABF">
      <w:pPr>
        <w:keepNext/>
        <w:autoSpaceDE w:val="0"/>
        <w:autoSpaceDN w:val="0"/>
        <w:adjustRightInd w:val="0"/>
        <w:ind w:firstLine="284"/>
        <w:jc w:val="center"/>
        <w:rPr>
          <w:b/>
          <w:bCs/>
          <w:caps/>
        </w:rPr>
      </w:pPr>
      <w:r w:rsidRPr="006652D2">
        <w:rPr>
          <w:b/>
          <w:bCs/>
          <w:caps/>
        </w:rPr>
        <w:lastRenderedPageBreak/>
        <w:t>Домашняя контрольная работа</w:t>
      </w:r>
    </w:p>
    <w:p w:rsidR="00BA7ABF" w:rsidRPr="006652D2" w:rsidRDefault="00BA7ABF" w:rsidP="00BA7ABF">
      <w:pPr>
        <w:keepNext/>
        <w:autoSpaceDE w:val="0"/>
        <w:autoSpaceDN w:val="0"/>
        <w:adjustRightInd w:val="0"/>
        <w:ind w:firstLine="284"/>
        <w:jc w:val="center"/>
      </w:pPr>
      <w:r w:rsidRPr="006652D2">
        <w:rPr>
          <w:spacing w:val="45"/>
        </w:rPr>
        <w:t xml:space="preserve">Вариант </w:t>
      </w:r>
      <w:r w:rsidRPr="006652D2">
        <w:t>I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1. Точки </w:t>
      </w:r>
      <w:r w:rsidRPr="006652D2">
        <w:rPr>
          <w:i/>
          <w:iCs/>
        </w:rPr>
        <w:t>K</w:t>
      </w:r>
      <w:r w:rsidRPr="006652D2">
        <w:t xml:space="preserve">, </w:t>
      </w:r>
      <w:r w:rsidRPr="006652D2">
        <w:rPr>
          <w:i/>
          <w:iCs/>
        </w:rPr>
        <w:t>М</w:t>
      </w:r>
      <w:r w:rsidRPr="006652D2">
        <w:t xml:space="preserve">, </w:t>
      </w:r>
      <w:r w:rsidRPr="006652D2">
        <w:rPr>
          <w:i/>
          <w:iCs/>
        </w:rPr>
        <w:t>Р</w:t>
      </w:r>
      <w:r w:rsidRPr="006652D2">
        <w:t xml:space="preserve">, </w:t>
      </w:r>
      <w:r w:rsidRPr="006652D2">
        <w:rPr>
          <w:i/>
          <w:iCs/>
        </w:rPr>
        <w:t>Т</w:t>
      </w:r>
      <w:r w:rsidRPr="006652D2">
        <w:t xml:space="preserve"> не лежат в одной плоскости. Могут ли прямые </w:t>
      </w:r>
      <w:r w:rsidRPr="006652D2">
        <w:rPr>
          <w:i/>
          <w:iCs/>
        </w:rPr>
        <w:t>KМ</w:t>
      </w:r>
      <w:r w:rsidRPr="006652D2">
        <w:t xml:space="preserve"> и </w:t>
      </w:r>
      <w:r w:rsidRPr="006652D2">
        <w:rPr>
          <w:i/>
          <w:iCs/>
        </w:rPr>
        <w:t>РТ</w:t>
      </w:r>
      <w:r w:rsidRPr="006652D2">
        <w:t xml:space="preserve"> пересекаться? Обоснуйте ответ.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2. Через точки </w:t>
      </w:r>
      <w:r w:rsidRPr="006652D2">
        <w:rPr>
          <w:i/>
          <w:iCs/>
        </w:rPr>
        <w:t>А</w:t>
      </w:r>
      <w:r w:rsidRPr="006652D2">
        <w:t xml:space="preserve">, </w:t>
      </w:r>
      <w:r w:rsidRPr="006652D2">
        <w:rPr>
          <w:i/>
          <w:iCs/>
        </w:rPr>
        <w:t>В</w:t>
      </w:r>
      <w:r w:rsidRPr="006652D2">
        <w:t xml:space="preserve"> и середину </w:t>
      </w:r>
      <w:r w:rsidRPr="006652D2">
        <w:rPr>
          <w:i/>
          <w:iCs/>
        </w:rPr>
        <w:t>М</w:t>
      </w:r>
      <w:r w:rsidRPr="006652D2">
        <w:t xml:space="preserve"> отрезка </w:t>
      </w:r>
      <w:r w:rsidRPr="006652D2">
        <w:rPr>
          <w:i/>
          <w:iCs/>
        </w:rPr>
        <w:t>АВ</w:t>
      </w:r>
      <w:r w:rsidRPr="006652D2">
        <w:t xml:space="preserve"> проведены параллельные прямые, пересекающие некоторую плоскость </w:t>
      </w:r>
      <w:r w:rsidRPr="006652D2">
        <w:rPr>
          <w:lang w:val="el-GR"/>
        </w:rPr>
        <w:t>α</w:t>
      </w:r>
      <w:r w:rsidRPr="006652D2">
        <w:t xml:space="preserve"> в точках </w:t>
      </w:r>
      <w:r w:rsidRPr="006652D2">
        <w:rPr>
          <w:i/>
          <w:iCs/>
        </w:rPr>
        <w:t>А</w:t>
      </w:r>
      <w:r w:rsidRPr="006652D2">
        <w:rPr>
          <w:vertAlign w:val="subscript"/>
        </w:rPr>
        <w:t>1</w:t>
      </w:r>
      <w:r w:rsidRPr="006652D2">
        <w:t xml:space="preserve">, </w:t>
      </w:r>
      <w:r w:rsidRPr="006652D2">
        <w:rPr>
          <w:i/>
          <w:iCs/>
        </w:rPr>
        <w:t>В</w:t>
      </w:r>
      <w:r w:rsidRPr="006652D2">
        <w:rPr>
          <w:vertAlign w:val="subscript"/>
        </w:rPr>
        <w:t>1</w:t>
      </w:r>
      <w:r w:rsidRPr="006652D2">
        <w:t xml:space="preserve">, </w:t>
      </w:r>
      <w:r w:rsidRPr="006652D2">
        <w:rPr>
          <w:i/>
          <w:iCs/>
        </w:rPr>
        <w:t>М</w:t>
      </w:r>
      <w:r w:rsidRPr="006652D2">
        <w:rPr>
          <w:vertAlign w:val="subscript"/>
        </w:rPr>
        <w:t>1</w:t>
      </w:r>
      <w:r w:rsidRPr="006652D2">
        <w:t xml:space="preserve"> соответственно. Найдите длину отрезка </w:t>
      </w:r>
      <w:r w:rsidRPr="006652D2">
        <w:rPr>
          <w:i/>
          <w:iCs/>
        </w:rPr>
        <w:t>ММ</w:t>
      </w:r>
      <w:r w:rsidRPr="006652D2">
        <w:rPr>
          <w:vertAlign w:val="subscript"/>
        </w:rPr>
        <w:t>1</w:t>
      </w:r>
      <w:r w:rsidRPr="006652D2">
        <w:t xml:space="preserve">, если </w:t>
      </w:r>
      <w:r w:rsidRPr="006652D2">
        <w:rPr>
          <w:i/>
          <w:iCs/>
        </w:rPr>
        <w:t>АА</w:t>
      </w:r>
      <w:r w:rsidRPr="006652D2">
        <w:rPr>
          <w:vertAlign w:val="subscript"/>
        </w:rPr>
        <w:t>1</w:t>
      </w:r>
      <w:r w:rsidRPr="006652D2">
        <w:t xml:space="preserve"> = </w:t>
      </w:r>
      <w:smartTag w:uri="urn:schemas-microsoft-com:office:smarttags" w:element="metricconverter">
        <w:smartTagPr>
          <w:attr w:name="ProductID" w:val="13 м"/>
        </w:smartTagPr>
        <w:r w:rsidRPr="006652D2">
          <w:t>13 м</w:t>
        </w:r>
      </w:smartTag>
      <w:r w:rsidRPr="006652D2">
        <w:t xml:space="preserve">, </w:t>
      </w:r>
      <w:r w:rsidRPr="006652D2">
        <w:rPr>
          <w:i/>
          <w:iCs/>
        </w:rPr>
        <w:t>ВВ</w:t>
      </w:r>
      <w:r w:rsidRPr="006652D2">
        <w:rPr>
          <w:vertAlign w:val="subscript"/>
        </w:rPr>
        <w:t>1</w:t>
      </w:r>
      <w:r w:rsidRPr="006652D2"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6652D2">
          <w:t>7 м</w:t>
        </w:r>
      </w:smartTag>
      <w:r w:rsidRPr="006652D2">
        <w:t xml:space="preserve">, причем отрезок </w:t>
      </w:r>
      <w:r w:rsidRPr="006652D2">
        <w:rPr>
          <w:i/>
          <w:iCs/>
        </w:rPr>
        <w:t>АВ</w:t>
      </w:r>
      <w:r w:rsidRPr="006652D2">
        <w:t xml:space="preserve"> не пересекает плоскость </w:t>
      </w:r>
      <w:r w:rsidRPr="006652D2">
        <w:rPr>
          <w:lang w:val="el-GR"/>
        </w:rPr>
        <w:t>α</w:t>
      </w:r>
      <w:r w:rsidRPr="006652D2">
        <w:t xml:space="preserve">. 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3. Точка </w:t>
      </w:r>
      <w:r w:rsidRPr="006652D2">
        <w:rPr>
          <w:i/>
          <w:iCs/>
        </w:rPr>
        <w:t>Р</w:t>
      </w:r>
      <w:r w:rsidRPr="006652D2">
        <w:t xml:space="preserve"> не лежит в плоскости трапеции </w:t>
      </w:r>
      <w:r w:rsidRPr="006652D2">
        <w:rPr>
          <w:i/>
          <w:iCs/>
        </w:rPr>
        <w:t>АВСD</w:t>
      </w:r>
      <w:r w:rsidRPr="006652D2">
        <w:t xml:space="preserve"> с основаниями </w:t>
      </w:r>
      <w:r w:rsidRPr="006652D2">
        <w:rPr>
          <w:i/>
          <w:iCs/>
        </w:rPr>
        <w:t>AD</w:t>
      </w:r>
      <w:r w:rsidRPr="006652D2">
        <w:t xml:space="preserve"> и </w:t>
      </w:r>
      <w:r w:rsidRPr="006652D2">
        <w:rPr>
          <w:i/>
          <w:iCs/>
        </w:rPr>
        <w:t>ВС</w:t>
      </w:r>
      <w:r>
        <w:t xml:space="preserve">.  Докажите, </w:t>
      </w:r>
      <w:r w:rsidRPr="006652D2">
        <w:t>что</w:t>
      </w:r>
      <w:r>
        <w:t xml:space="preserve">, </w:t>
      </w:r>
      <w:r w:rsidRPr="006652D2">
        <w:t xml:space="preserve">прямая, проходящая через середины отрезков </w:t>
      </w:r>
      <w:r w:rsidRPr="006652D2">
        <w:rPr>
          <w:i/>
          <w:iCs/>
        </w:rPr>
        <w:t>РВ</w:t>
      </w:r>
      <w:r w:rsidRPr="006652D2">
        <w:t xml:space="preserve"> и </w:t>
      </w:r>
      <w:r w:rsidRPr="006652D2">
        <w:rPr>
          <w:i/>
          <w:iCs/>
        </w:rPr>
        <w:t>РС</w:t>
      </w:r>
      <w:r w:rsidRPr="006652D2">
        <w:t>, параллельна средней линии трапеции.</w:t>
      </w:r>
    </w:p>
    <w:p w:rsidR="00BA7ABF" w:rsidRPr="006652D2" w:rsidRDefault="00BA7ABF" w:rsidP="00BA7ABF">
      <w:pPr>
        <w:keepNext/>
        <w:autoSpaceDE w:val="0"/>
        <w:autoSpaceDN w:val="0"/>
        <w:adjustRightInd w:val="0"/>
        <w:ind w:firstLine="284"/>
        <w:jc w:val="center"/>
      </w:pPr>
      <w:r w:rsidRPr="006652D2">
        <w:rPr>
          <w:spacing w:val="45"/>
        </w:rPr>
        <w:t xml:space="preserve">Вариант </w:t>
      </w:r>
      <w:r w:rsidRPr="006652D2">
        <w:t>II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1. Прямые </w:t>
      </w:r>
      <w:r w:rsidRPr="006652D2">
        <w:rPr>
          <w:i/>
          <w:iCs/>
        </w:rPr>
        <w:t>ЕN</w:t>
      </w:r>
      <w:r w:rsidRPr="006652D2">
        <w:t xml:space="preserve"> и </w:t>
      </w:r>
      <w:r w:rsidRPr="006652D2">
        <w:rPr>
          <w:i/>
          <w:iCs/>
        </w:rPr>
        <w:t>KМ</w:t>
      </w:r>
      <w:r w:rsidRPr="006652D2">
        <w:t xml:space="preserve"> не лежат в одной плоскости. Могут ли прямые </w:t>
      </w:r>
      <w:r w:rsidRPr="006652D2">
        <w:rPr>
          <w:i/>
          <w:iCs/>
        </w:rPr>
        <w:t>ЕМ</w:t>
      </w:r>
      <w:r w:rsidRPr="006652D2">
        <w:t xml:space="preserve"> и </w:t>
      </w:r>
      <w:r w:rsidRPr="006652D2">
        <w:rPr>
          <w:i/>
          <w:iCs/>
        </w:rPr>
        <w:t>NK</w:t>
      </w:r>
      <w:r w:rsidRPr="006652D2">
        <w:t xml:space="preserve"> пересекаться? Обоснуйте ответ.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2. Через концы </w:t>
      </w:r>
      <w:r w:rsidRPr="006652D2">
        <w:rPr>
          <w:i/>
          <w:iCs/>
        </w:rPr>
        <w:t>А, В</w:t>
      </w:r>
      <w:r w:rsidRPr="006652D2">
        <w:t xml:space="preserve"> и середину </w:t>
      </w:r>
      <w:r w:rsidRPr="006652D2">
        <w:rPr>
          <w:i/>
          <w:iCs/>
        </w:rPr>
        <w:t>М</w:t>
      </w:r>
      <w:r w:rsidRPr="006652D2">
        <w:t xml:space="preserve"> отрезка </w:t>
      </w:r>
      <w:r w:rsidRPr="006652D2">
        <w:rPr>
          <w:i/>
          <w:iCs/>
        </w:rPr>
        <w:t>АВ</w:t>
      </w:r>
      <w:r w:rsidRPr="006652D2">
        <w:t xml:space="preserve"> проведены параллельные прямые, пересекающие некоторую плоскость </w:t>
      </w:r>
      <w:r w:rsidRPr="006652D2">
        <w:rPr>
          <w:lang w:val="el-GR"/>
        </w:rPr>
        <w:t>α</w:t>
      </w:r>
      <w:r w:rsidRPr="006652D2">
        <w:t xml:space="preserve"> в точках </w:t>
      </w:r>
      <w:r w:rsidRPr="006652D2">
        <w:rPr>
          <w:i/>
          <w:iCs/>
        </w:rPr>
        <w:t>А</w:t>
      </w:r>
      <w:r w:rsidRPr="006652D2">
        <w:rPr>
          <w:vertAlign w:val="subscript"/>
        </w:rPr>
        <w:t>1</w:t>
      </w:r>
      <w:r w:rsidRPr="006652D2">
        <w:t xml:space="preserve">, </w:t>
      </w:r>
      <w:r w:rsidRPr="006652D2">
        <w:rPr>
          <w:i/>
          <w:iCs/>
        </w:rPr>
        <w:t>В</w:t>
      </w:r>
      <w:r w:rsidRPr="006652D2">
        <w:rPr>
          <w:vertAlign w:val="subscript"/>
        </w:rPr>
        <w:t>1</w:t>
      </w:r>
      <w:r w:rsidRPr="006652D2">
        <w:t xml:space="preserve">, </w:t>
      </w:r>
      <w:r w:rsidRPr="006652D2">
        <w:rPr>
          <w:i/>
          <w:iCs/>
        </w:rPr>
        <w:t>М</w:t>
      </w:r>
      <w:r w:rsidRPr="006652D2">
        <w:rPr>
          <w:vertAlign w:val="subscript"/>
        </w:rPr>
        <w:t>1</w:t>
      </w:r>
      <w:r w:rsidRPr="006652D2">
        <w:t xml:space="preserve"> соответственно. Найдите длину отрезка </w:t>
      </w:r>
      <w:bookmarkStart w:id="0" w:name="_GoBack"/>
      <w:bookmarkEnd w:id="0"/>
      <w:r w:rsidRPr="006652D2">
        <w:rPr>
          <w:i/>
          <w:iCs/>
        </w:rPr>
        <w:t>ММ</w:t>
      </w:r>
      <w:r w:rsidRPr="006652D2">
        <w:rPr>
          <w:vertAlign w:val="subscript"/>
        </w:rPr>
        <w:t>1</w:t>
      </w:r>
      <w:r w:rsidRPr="006652D2">
        <w:t xml:space="preserve">, если </w:t>
      </w:r>
      <w:r w:rsidRPr="006652D2">
        <w:rPr>
          <w:i/>
          <w:iCs/>
        </w:rPr>
        <w:t>АА</w:t>
      </w:r>
      <w:r w:rsidRPr="006652D2">
        <w:rPr>
          <w:vertAlign w:val="subscript"/>
        </w:rPr>
        <w:t>1</w:t>
      </w:r>
      <w:r w:rsidRPr="006652D2"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6652D2">
          <w:t>3 м</w:t>
        </w:r>
      </w:smartTag>
      <w:r w:rsidRPr="006652D2">
        <w:t xml:space="preserve">, </w:t>
      </w:r>
      <w:r w:rsidRPr="006652D2">
        <w:rPr>
          <w:i/>
          <w:iCs/>
        </w:rPr>
        <w:t>ВВ</w:t>
      </w:r>
      <w:r w:rsidRPr="006652D2">
        <w:rPr>
          <w:vertAlign w:val="subscript"/>
        </w:rPr>
        <w:t>1</w:t>
      </w:r>
      <w:r w:rsidRPr="006652D2">
        <w:t xml:space="preserve"> = </w:t>
      </w:r>
      <w:smartTag w:uri="urn:schemas-microsoft-com:office:smarttags" w:element="metricconverter">
        <w:smartTagPr>
          <w:attr w:name="ProductID" w:val="17 м"/>
        </w:smartTagPr>
        <w:r w:rsidRPr="006652D2">
          <w:t>17 м</w:t>
        </w:r>
      </w:smartTag>
      <w:r w:rsidRPr="006652D2">
        <w:t xml:space="preserve">, причем отрезок </w:t>
      </w:r>
      <w:r w:rsidRPr="006652D2">
        <w:rPr>
          <w:i/>
          <w:iCs/>
        </w:rPr>
        <w:t>АВ</w:t>
      </w:r>
      <w:r w:rsidRPr="006652D2">
        <w:t xml:space="preserve"> не пересекает плоскость </w:t>
      </w:r>
      <w:r w:rsidRPr="006652D2">
        <w:rPr>
          <w:lang w:val="el-GR"/>
        </w:rPr>
        <w:t>α</w:t>
      </w:r>
      <w:r w:rsidRPr="006652D2">
        <w:t xml:space="preserve">. </w:t>
      </w:r>
    </w:p>
    <w:p w:rsidR="00BA7ABF" w:rsidRPr="006652D2" w:rsidRDefault="00BA7ABF" w:rsidP="00BA7ABF">
      <w:pPr>
        <w:autoSpaceDE w:val="0"/>
        <w:autoSpaceDN w:val="0"/>
        <w:adjustRightInd w:val="0"/>
        <w:ind w:firstLine="284"/>
        <w:jc w:val="both"/>
      </w:pPr>
      <w:r w:rsidRPr="006652D2">
        <w:t xml:space="preserve">3. Точка </w:t>
      </w:r>
      <w:r w:rsidRPr="006652D2">
        <w:rPr>
          <w:i/>
          <w:iCs/>
        </w:rPr>
        <w:t>Е</w:t>
      </w:r>
      <w:r w:rsidRPr="006652D2">
        <w:t xml:space="preserve"> не лежит в плоскости параллелограмма </w:t>
      </w:r>
      <w:r w:rsidRPr="006652D2">
        <w:rPr>
          <w:i/>
          <w:iCs/>
        </w:rPr>
        <w:t>ABCD</w:t>
      </w:r>
      <w:r w:rsidRPr="006652D2">
        <w:t xml:space="preserve">. Докажите, что прямая, проходящая через середины отрезков </w:t>
      </w:r>
      <w:r w:rsidRPr="006652D2">
        <w:rPr>
          <w:i/>
          <w:iCs/>
        </w:rPr>
        <w:t xml:space="preserve">ЕА </w:t>
      </w:r>
      <w:r w:rsidRPr="006652D2">
        <w:t xml:space="preserve">и </w:t>
      </w:r>
      <w:r w:rsidRPr="006652D2">
        <w:rPr>
          <w:i/>
          <w:iCs/>
        </w:rPr>
        <w:t>ЕВ</w:t>
      </w:r>
      <w:r w:rsidRPr="006652D2">
        <w:t xml:space="preserve">, параллельна стороне </w:t>
      </w:r>
      <w:r w:rsidRPr="006652D2">
        <w:rPr>
          <w:i/>
          <w:iCs/>
        </w:rPr>
        <w:t>CD</w:t>
      </w:r>
      <w:r w:rsidRPr="006652D2">
        <w:t xml:space="preserve"> параллелограмма.</w:t>
      </w:r>
    </w:p>
    <w:p w:rsidR="00BA7ABF" w:rsidRPr="00BA7ABF" w:rsidRDefault="00BA7ABF"/>
    <w:sectPr w:rsidR="00BA7ABF" w:rsidRPr="00BA7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5DA"/>
    <w:rsid w:val="001805DA"/>
    <w:rsid w:val="00BA7ABF"/>
    <w:rsid w:val="00FB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90CBDE"/>
  <w15:chartTrackingRefBased/>
  <w15:docId w15:val="{6FEF796F-9FB8-40FB-9241-4E1BDE44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2021-10-04T06:30:00Z</dcterms:created>
  <dcterms:modified xsi:type="dcterms:W3CDTF">2021-10-04T06:32:00Z</dcterms:modified>
</cp:coreProperties>
</file>