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7B7E">
      <w:r>
        <w:t>Написать определения в тетрадь понятий: Рыцари Круглого Стола, миссионеры, норманны, варяги, датские деньги, капелла, пергамен, хроники</w:t>
      </w:r>
      <w:proofErr w:type="gramStart"/>
      <w:r>
        <w:t>.</w:t>
      </w:r>
      <w:proofErr w:type="gramEnd"/>
      <w:r>
        <w:t xml:space="preserve"> (не забываем, что учим историю Средних веков, а не современную)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B7E"/>
    <w:rsid w:val="005D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2021-10-04T04:38:00Z</dcterms:created>
  <dcterms:modified xsi:type="dcterms:W3CDTF">2021-10-04T04:41:00Z</dcterms:modified>
</cp:coreProperties>
</file>