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14D0B">
      <w:r>
        <w:t>Ходьба на месте 5 мин</w:t>
      </w:r>
      <w:proofErr w:type="gramStart"/>
      <w:r>
        <w:t>.И</w:t>
      </w:r>
      <w:proofErr w:type="gramEnd"/>
      <w:r>
        <w:t xml:space="preserve">змерить пульс до выполнения </w:t>
      </w:r>
      <w:proofErr w:type="spellStart"/>
      <w:r>
        <w:t>упр,и</w:t>
      </w:r>
      <w:proofErr w:type="spellEnd"/>
      <w:r>
        <w:t xml:space="preserve"> после.</w:t>
      </w:r>
    </w:p>
    <w:p w:rsidR="00514D0B" w:rsidRDefault="00514D0B">
      <w:r>
        <w:t>Отметить в тетради.</w:t>
      </w:r>
    </w:p>
    <w:sectPr w:rsidR="00514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4D0B"/>
    <w:rsid w:val="0051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2021-10-05T06:26:00Z</dcterms:created>
  <dcterms:modified xsi:type="dcterms:W3CDTF">2021-10-05T06:29:00Z</dcterms:modified>
</cp:coreProperties>
</file>