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F0166">
      <w:r>
        <w:t xml:space="preserve">Выписать в тетрадь уравнение </w:t>
      </w:r>
      <w:proofErr w:type="spellStart"/>
      <w:r>
        <w:t>Ирвинга</w:t>
      </w:r>
      <w:proofErr w:type="spellEnd"/>
      <w:r>
        <w:t xml:space="preserve"> Фишера, с обозначениями и примерами задач с уравнением (2 задачи с решением)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4F0166"/>
    <w:rsid w:val="004F0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2021-10-06T05:52:00Z</dcterms:created>
  <dcterms:modified xsi:type="dcterms:W3CDTF">2021-10-06T05:53:00Z</dcterms:modified>
</cp:coreProperties>
</file>