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534230750"/>
        <w:docPartObj>
          <w:docPartGallery w:val="Cover Pages"/>
          <w:docPartUnique/>
        </w:docPartObj>
      </w:sdtPr>
      <w:sdtEndPr/>
      <w:sdtContent>
        <w:p w:rsidR="00925AC3" w:rsidRDefault="003E761A">
          <w:r>
            <w:t xml:space="preserve">Решить кроссворд, </w:t>
          </w:r>
          <w:proofErr w:type="gramStart"/>
          <w:r>
            <w:t>ответы</w:t>
          </w:r>
          <w:proofErr w:type="gramEnd"/>
          <w:r>
            <w:t xml:space="preserve"> записав в тетради (можно в виде по горизонтали: 1……., 2……)</w:t>
          </w:r>
        </w:p>
      </w:sdtContent>
    </w:sdt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DB13CF" w:rsidRPr="00341637" w:rsidTr="005269A6">
        <w:trPr>
          <w:gridBefore w:val="2"/>
          <w:wBefore w:w="568" w:type="dxa"/>
          <w:trHeight w:val="284"/>
        </w:trPr>
        <w:tc>
          <w:tcPr>
            <w:tcW w:w="284" w:type="dxa"/>
            <w:vMerge w:val="restart"/>
            <w:tcBorders>
              <w:top w:val="nil"/>
              <w:left w:val="nil"/>
              <w:right w:val="nil"/>
            </w:tcBorders>
          </w:tcPr>
          <w:p w:rsidR="00DB13CF" w:rsidRPr="00925AC3" w:rsidRDefault="00DB13CF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B13CF" w:rsidRPr="00925AC3" w:rsidRDefault="00DB13CF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 w:val="restart"/>
            <w:tcBorders>
              <w:top w:val="nil"/>
              <w:left w:val="nil"/>
              <w:right w:val="nil"/>
            </w:tcBorders>
          </w:tcPr>
          <w:p w:rsidR="00DB13CF" w:rsidRPr="00925AC3" w:rsidRDefault="00DB13CF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nil"/>
            </w:tcBorders>
          </w:tcPr>
          <w:p w:rsidR="00DB13CF" w:rsidRPr="00925AC3" w:rsidRDefault="00DB13CF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DB13CF" w:rsidRPr="00925AC3" w:rsidRDefault="00DB13CF" w:rsidP="005269A6">
            <w:pPr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nil"/>
            </w:tcBorders>
          </w:tcPr>
          <w:p w:rsidR="00DB13CF" w:rsidRPr="00925AC3" w:rsidRDefault="00DB13CF" w:rsidP="005269A6">
            <w:pPr>
              <w:rPr>
                <w:b/>
              </w:rPr>
            </w:pPr>
          </w:p>
        </w:tc>
        <w:tc>
          <w:tcPr>
            <w:tcW w:w="284" w:type="dxa"/>
          </w:tcPr>
          <w:p w:rsidR="00DB13CF" w:rsidRPr="00925AC3" w:rsidRDefault="00DB13CF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tcBorders>
              <w:top w:val="nil"/>
              <w:right w:val="nil"/>
            </w:tcBorders>
          </w:tcPr>
          <w:p w:rsidR="00DB13CF" w:rsidRPr="00341637" w:rsidRDefault="00DB13CF" w:rsidP="005269A6">
            <w:pPr>
              <w:rPr>
                <w:color w:val="000000" w:themeColor="text1"/>
              </w:rPr>
            </w:pPr>
          </w:p>
        </w:tc>
      </w:tr>
      <w:tr w:rsidR="005269A6" w:rsidRPr="00341637" w:rsidTr="005269A6">
        <w:trPr>
          <w:gridBefore w:val="2"/>
          <w:wBefore w:w="568" w:type="dxa"/>
          <w:trHeight w:val="284"/>
        </w:trPr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 w:val="restart"/>
            <w:tcBorders>
              <w:top w:val="nil"/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 w:val="restart"/>
            <w:tcBorders>
              <w:top w:val="nil"/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6986" w:rsidRPr="00925AC3" w:rsidRDefault="0077698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 w:val="restart"/>
            <w:tcBorders>
              <w:top w:val="nil"/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  <w:p w:rsidR="00776986" w:rsidRPr="00925AC3" w:rsidRDefault="00776986" w:rsidP="005269A6">
            <w:pPr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  <w:p w:rsidR="00776986" w:rsidRPr="00925AC3" w:rsidRDefault="00776986" w:rsidP="005269A6">
            <w:pPr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  <w:p w:rsidR="00776986" w:rsidRPr="00925AC3" w:rsidRDefault="00776986" w:rsidP="005269A6">
            <w:pPr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shd w:val="clear" w:color="auto" w:fill="auto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269A6" w:rsidRPr="00341637" w:rsidTr="00776986">
        <w:trPr>
          <w:gridBefore w:val="2"/>
          <w:wBefore w:w="568" w:type="dxa"/>
          <w:trHeight w:val="284"/>
        </w:trPr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bottom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tcBorders>
              <w:left w:val="nil"/>
              <w:bottom w:val="single" w:sz="4" w:space="0" w:color="auto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shd w:val="clear" w:color="auto" w:fill="808080" w:themeFill="background1" w:themeFillShade="80"/>
          </w:tcPr>
          <w:p w:rsidR="005269A6" w:rsidRPr="00925AC3" w:rsidRDefault="005269A6" w:rsidP="005269A6">
            <w:pPr>
              <w:rPr>
                <w:b/>
                <w:color w:val="808080" w:themeColor="background1" w:themeShade="80"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 w:val="restart"/>
            <w:tcBorders>
              <w:right w:val="nil"/>
            </w:tcBorders>
          </w:tcPr>
          <w:p w:rsidR="005269A6" w:rsidRPr="00341637" w:rsidRDefault="005269A6" w:rsidP="005269A6"/>
        </w:tc>
      </w:tr>
      <w:tr w:rsidR="005269A6" w:rsidRPr="00341637" w:rsidTr="005269A6">
        <w:trPr>
          <w:gridBefore w:val="2"/>
          <w:wBefore w:w="568" w:type="dxa"/>
          <w:trHeight w:val="284"/>
        </w:trPr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 w:val="restart"/>
            <w:tcBorders>
              <w:top w:val="nil"/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right w:val="nil"/>
            </w:tcBorders>
          </w:tcPr>
          <w:p w:rsidR="005269A6" w:rsidRPr="00341637" w:rsidRDefault="005269A6" w:rsidP="005269A6"/>
        </w:tc>
      </w:tr>
      <w:tr w:rsidR="005269A6" w:rsidRPr="00341637" w:rsidTr="005269A6">
        <w:trPr>
          <w:gridBefore w:val="2"/>
          <w:wBefore w:w="568" w:type="dxa"/>
          <w:trHeight w:val="284"/>
        </w:trPr>
        <w:tc>
          <w:tcPr>
            <w:tcW w:w="284" w:type="dxa"/>
            <w:vMerge/>
            <w:tcBorders>
              <w:left w:val="nil"/>
              <w:bottom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 w:val="restart"/>
            <w:tcBorders>
              <w:top w:val="nil"/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 w:val="restart"/>
            <w:tcBorders>
              <w:top w:val="nil"/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 w:val="restart"/>
            <w:tcBorders>
              <w:lef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tcBorders>
              <w:bottom w:val="nil"/>
            </w:tcBorders>
          </w:tcPr>
          <w:p w:rsidR="005269A6" w:rsidRPr="00925AC3" w:rsidRDefault="005269A6" w:rsidP="005269A6">
            <w:pPr>
              <w:rPr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bottom w:val="nil"/>
              <w:right w:val="nil"/>
            </w:tcBorders>
          </w:tcPr>
          <w:p w:rsidR="005269A6" w:rsidRPr="00341637" w:rsidRDefault="005269A6" w:rsidP="005269A6"/>
        </w:tc>
      </w:tr>
      <w:tr w:rsidR="005269A6" w:rsidRPr="00925AC3" w:rsidTr="005269A6">
        <w:trPr>
          <w:gridBefore w:val="2"/>
          <w:gridAfter w:val="4"/>
          <w:wBefore w:w="568" w:type="dxa"/>
          <w:wAfter w:w="1136" w:type="dxa"/>
          <w:trHeight w:val="284"/>
        </w:trPr>
        <w:tc>
          <w:tcPr>
            <w:tcW w:w="852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  <w:p w:rsidR="00776986" w:rsidRPr="00925AC3" w:rsidRDefault="00776986" w:rsidP="005269A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269A6" w:rsidRPr="00341637" w:rsidTr="005269A6">
        <w:trPr>
          <w:gridBefore w:val="2"/>
          <w:wBefore w:w="568" w:type="dxa"/>
          <w:trHeight w:val="284"/>
        </w:trPr>
        <w:tc>
          <w:tcPr>
            <w:tcW w:w="852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tcBorders>
              <w:top w:val="nil"/>
              <w:bottom w:val="nil"/>
              <w:right w:val="nil"/>
            </w:tcBorders>
          </w:tcPr>
          <w:p w:rsidR="005269A6" w:rsidRPr="00925AC3" w:rsidRDefault="005269A6" w:rsidP="005269A6">
            <w:pPr>
              <w:rPr>
                <w:b/>
              </w:rPr>
            </w:pPr>
          </w:p>
        </w:tc>
        <w:tc>
          <w:tcPr>
            <w:tcW w:w="568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5269A6" w:rsidRPr="00341637" w:rsidRDefault="005269A6" w:rsidP="005269A6"/>
        </w:tc>
      </w:tr>
      <w:tr w:rsidR="005269A6" w:rsidRPr="00341637" w:rsidTr="00776986">
        <w:trPr>
          <w:gridBefore w:val="2"/>
          <w:wBefore w:w="568" w:type="dxa"/>
          <w:trHeight w:val="284"/>
        </w:trPr>
        <w:tc>
          <w:tcPr>
            <w:tcW w:w="852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776986" w:rsidRPr="00925AC3" w:rsidRDefault="00776986" w:rsidP="005269A6">
            <w:pPr>
              <w:rPr>
                <w:rFonts w:ascii="Times New Roman" w:hAnsi="Times New Roman" w:cs="Times New Roman"/>
                <w:b/>
              </w:rPr>
            </w:pPr>
          </w:p>
          <w:p w:rsidR="00776986" w:rsidRPr="00925AC3" w:rsidRDefault="0077698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2" w:type="dxa"/>
            <w:gridSpan w:val="3"/>
            <w:vMerge w:val="restart"/>
            <w:tcBorders>
              <w:lef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2" w:type="dxa"/>
            <w:gridSpan w:val="3"/>
            <w:tcBorders>
              <w:bottom w:val="nil"/>
            </w:tcBorders>
            <w:shd w:val="clear" w:color="auto" w:fill="808080" w:themeFill="background1" w:themeFillShade="80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vMerge w:val="restart"/>
            <w:tcBorders>
              <w:top w:val="nil"/>
              <w:right w:val="nil"/>
            </w:tcBorders>
          </w:tcPr>
          <w:p w:rsidR="005269A6" w:rsidRPr="00925AC3" w:rsidRDefault="005269A6" w:rsidP="005269A6">
            <w:pPr>
              <w:rPr>
                <w:b/>
              </w:rPr>
            </w:pPr>
          </w:p>
        </w:tc>
        <w:tc>
          <w:tcPr>
            <w:tcW w:w="568" w:type="dxa"/>
            <w:gridSpan w:val="2"/>
            <w:vMerge/>
            <w:tcBorders>
              <w:left w:val="nil"/>
              <w:right w:val="nil"/>
            </w:tcBorders>
          </w:tcPr>
          <w:p w:rsidR="005269A6" w:rsidRPr="00341637" w:rsidRDefault="005269A6" w:rsidP="005269A6"/>
        </w:tc>
      </w:tr>
      <w:tr w:rsidR="005269A6" w:rsidRPr="00341637" w:rsidTr="00776986">
        <w:trPr>
          <w:trHeight w:val="284"/>
        </w:trPr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 w:val="restart"/>
            <w:tcBorders>
              <w:top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2" w:type="dxa"/>
            <w:gridSpan w:val="3"/>
            <w:vMerge/>
            <w:tcBorders>
              <w:lef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2" w:type="dxa"/>
            <w:gridSpan w:val="3"/>
            <w:tcBorders>
              <w:top w:val="nil"/>
              <w:bottom w:val="nil"/>
            </w:tcBorders>
            <w:shd w:val="clear" w:color="auto" w:fill="808080" w:themeFill="background1" w:themeFillShade="80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vMerge/>
            <w:tcBorders>
              <w:right w:val="nil"/>
            </w:tcBorders>
          </w:tcPr>
          <w:p w:rsidR="005269A6" w:rsidRPr="00925AC3" w:rsidRDefault="005269A6" w:rsidP="005269A6">
            <w:pPr>
              <w:rPr>
                <w:b/>
              </w:rPr>
            </w:pPr>
          </w:p>
        </w:tc>
        <w:tc>
          <w:tcPr>
            <w:tcW w:w="568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5269A6" w:rsidRPr="00341637" w:rsidRDefault="005269A6" w:rsidP="005269A6"/>
        </w:tc>
      </w:tr>
      <w:tr w:rsidR="005269A6" w:rsidRPr="00341637" w:rsidTr="00776986">
        <w:trPr>
          <w:gridAfter w:val="2"/>
          <w:wAfter w:w="568" w:type="dxa"/>
          <w:trHeight w:val="284"/>
        </w:trPr>
        <w:tc>
          <w:tcPr>
            <w:tcW w:w="852" w:type="dxa"/>
            <w:gridSpan w:val="3"/>
            <w:tcBorders>
              <w:top w:val="nil"/>
              <w:bottom w:val="nil"/>
            </w:tcBorders>
          </w:tcPr>
          <w:p w:rsidR="00776986" w:rsidRPr="00925AC3" w:rsidRDefault="00776986" w:rsidP="002F3E01">
            <w:pPr>
              <w:ind w:left="-851" w:firstLine="85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 w:val="restart"/>
            <w:tcBorders>
              <w:top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right w:val="single" w:sz="4" w:space="0" w:color="auto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 w:val="restart"/>
            <w:tcBorders>
              <w:top w:val="nil"/>
            </w:tcBorders>
            <w:shd w:val="clear" w:color="auto" w:fill="808080" w:themeFill="background1" w:themeFillShade="80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vMerge/>
            <w:tcBorders>
              <w:right w:val="nil"/>
            </w:tcBorders>
          </w:tcPr>
          <w:p w:rsidR="005269A6" w:rsidRPr="00925AC3" w:rsidRDefault="005269A6" w:rsidP="005269A6">
            <w:pPr>
              <w:rPr>
                <w:b/>
              </w:rPr>
            </w:pPr>
          </w:p>
        </w:tc>
      </w:tr>
      <w:tr w:rsidR="005269A6" w:rsidRPr="00341637" w:rsidTr="00776986">
        <w:trPr>
          <w:gridBefore w:val="3"/>
          <w:gridAfter w:val="2"/>
          <w:wBefore w:w="852" w:type="dxa"/>
          <w:wAfter w:w="568" w:type="dxa"/>
          <w:trHeight w:val="284"/>
        </w:trPr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2" w:type="dxa"/>
            <w:gridSpan w:val="3"/>
            <w:tcBorders>
              <w:lef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tcBorders>
              <w:right w:val="nil"/>
            </w:tcBorders>
            <w:shd w:val="clear" w:color="auto" w:fill="808080" w:themeFill="background1" w:themeFillShade="80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  <w:shd w:val="clear" w:color="auto" w:fill="808080" w:themeFill="background1" w:themeFillShade="80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vMerge/>
            <w:tcBorders>
              <w:right w:val="nil"/>
            </w:tcBorders>
          </w:tcPr>
          <w:p w:rsidR="005269A6" w:rsidRPr="00925AC3" w:rsidRDefault="005269A6" w:rsidP="005269A6">
            <w:pPr>
              <w:rPr>
                <w:b/>
              </w:rPr>
            </w:pPr>
          </w:p>
        </w:tc>
      </w:tr>
      <w:tr w:rsidR="005269A6" w:rsidRPr="00341637" w:rsidTr="005269A6">
        <w:trPr>
          <w:gridBefore w:val="3"/>
          <w:gridAfter w:val="2"/>
          <w:wBefore w:w="852" w:type="dxa"/>
          <w:wAfter w:w="568" w:type="dxa"/>
          <w:trHeight w:val="284"/>
        </w:trPr>
        <w:tc>
          <w:tcPr>
            <w:tcW w:w="284" w:type="dxa"/>
            <w:tcBorders>
              <w:top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tcBorders>
              <w:top w:val="nil"/>
              <w:bottom w:val="single" w:sz="4" w:space="0" w:color="auto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tcBorders>
              <w:top w:val="nil"/>
              <w:bottom w:val="single" w:sz="4" w:space="0" w:color="auto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vMerge/>
            <w:tcBorders>
              <w:top w:val="nil"/>
              <w:right w:val="nil"/>
            </w:tcBorders>
          </w:tcPr>
          <w:p w:rsidR="005269A6" w:rsidRPr="00925AC3" w:rsidRDefault="005269A6" w:rsidP="005269A6">
            <w:pPr>
              <w:rPr>
                <w:b/>
              </w:rPr>
            </w:pPr>
          </w:p>
        </w:tc>
      </w:tr>
      <w:tr w:rsidR="005269A6" w:rsidRPr="00341637" w:rsidTr="005269A6">
        <w:trPr>
          <w:gridAfter w:val="2"/>
          <w:wAfter w:w="568" w:type="dxa"/>
          <w:trHeight w:val="284"/>
        </w:trPr>
        <w:tc>
          <w:tcPr>
            <w:tcW w:w="284" w:type="dxa"/>
            <w:vMerge w:val="restart"/>
            <w:tcBorders>
              <w:top w:val="nil"/>
              <w:left w:val="nil"/>
              <w:right w:val="nil"/>
            </w:tcBorders>
          </w:tcPr>
          <w:p w:rsidR="005269A6" w:rsidRPr="00341637" w:rsidRDefault="005269A6" w:rsidP="005269A6"/>
        </w:tc>
        <w:tc>
          <w:tcPr>
            <w:tcW w:w="568" w:type="dxa"/>
            <w:gridSpan w:val="2"/>
            <w:vMerge w:val="restart"/>
            <w:tcBorders>
              <w:top w:val="nil"/>
              <w:lef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 w:val="restart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 w:val="restart"/>
            <w:tcBorders>
              <w:right w:val="single" w:sz="4" w:space="0" w:color="auto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vMerge w:val="restart"/>
            <w:tcBorders>
              <w:left w:val="single" w:sz="4" w:space="0" w:color="auto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 w:val="restart"/>
            <w:tcBorders>
              <w:right w:val="single" w:sz="4" w:space="0" w:color="auto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6" w:type="dxa"/>
            <w:gridSpan w:val="4"/>
            <w:tcBorders>
              <w:bottom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b/>
              </w:rPr>
            </w:pPr>
          </w:p>
        </w:tc>
      </w:tr>
      <w:tr w:rsidR="005269A6" w:rsidRPr="00341637" w:rsidTr="005269A6">
        <w:trPr>
          <w:gridAfter w:val="2"/>
          <w:wAfter w:w="568" w:type="dxa"/>
          <w:trHeight w:val="284"/>
        </w:trPr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341637" w:rsidRDefault="005269A6" w:rsidP="005269A6"/>
        </w:tc>
        <w:tc>
          <w:tcPr>
            <w:tcW w:w="568" w:type="dxa"/>
            <w:gridSpan w:val="2"/>
            <w:vMerge/>
            <w:tcBorders>
              <w:left w:val="nil"/>
              <w:bottom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right w:val="single" w:sz="4" w:space="0" w:color="auto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vMerge/>
            <w:tcBorders>
              <w:left w:val="single" w:sz="4" w:space="0" w:color="auto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right w:val="single" w:sz="4" w:space="0" w:color="auto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6" w:type="dxa"/>
            <w:gridSpan w:val="4"/>
            <w:tcBorders>
              <w:top w:val="nil"/>
              <w:bottom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b/>
              </w:rPr>
            </w:pPr>
          </w:p>
        </w:tc>
      </w:tr>
      <w:tr w:rsidR="005269A6" w:rsidRPr="00341637" w:rsidTr="005269A6">
        <w:trPr>
          <w:gridAfter w:val="2"/>
          <w:wAfter w:w="568" w:type="dxa"/>
          <w:trHeight w:val="284"/>
        </w:trPr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341637" w:rsidRDefault="005269A6" w:rsidP="005269A6"/>
        </w:tc>
        <w:tc>
          <w:tcPr>
            <w:tcW w:w="284" w:type="dxa"/>
            <w:vMerge w:val="restart"/>
            <w:tcBorders>
              <w:top w:val="nil"/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 w:val="restart"/>
            <w:tcBorders>
              <w:top w:val="nil"/>
              <w:lef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right w:val="single" w:sz="4" w:space="0" w:color="auto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vMerge/>
            <w:tcBorders>
              <w:left w:val="single" w:sz="4" w:space="0" w:color="auto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 w:val="restart"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b/>
              </w:rPr>
            </w:pPr>
          </w:p>
        </w:tc>
      </w:tr>
      <w:tr w:rsidR="005269A6" w:rsidRPr="00341637" w:rsidTr="005269A6">
        <w:trPr>
          <w:gridAfter w:val="2"/>
          <w:wAfter w:w="568" w:type="dxa"/>
          <w:trHeight w:val="284"/>
        </w:trPr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341637" w:rsidRDefault="005269A6" w:rsidP="005269A6"/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 w:val="restart"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vMerge/>
            <w:tcBorders>
              <w:lef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 w:val="restart"/>
            <w:tcBorders>
              <w:top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5269A6" w:rsidRPr="00925AC3" w:rsidRDefault="005269A6" w:rsidP="005269A6">
            <w:pPr>
              <w:rPr>
                <w:b/>
              </w:rPr>
            </w:pPr>
          </w:p>
        </w:tc>
      </w:tr>
      <w:tr w:rsidR="005269A6" w:rsidRPr="00925AC3" w:rsidTr="005269A6">
        <w:trPr>
          <w:gridAfter w:val="4"/>
          <w:wAfter w:w="1136" w:type="dxa"/>
          <w:trHeight w:val="284"/>
        </w:trPr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341637" w:rsidRDefault="005269A6" w:rsidP="005269A6"/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vMerge/>
            <w:tcBorders>
              <w:lef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269A6" w:rsidRPr="00341637" w:rsidTr="005269A6">
        <w:trPr>
          <w:gridAfter w:val="1"/>
          <w:wAfter w:w="284" w:type="dxa"/>
          <w:trHeight w:val="284"/>
        </w:trPr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341637" w:rsidRDefault="005269A6" w:rsidP="005269A6"/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single" w:sz="4" w:space="0" w:color="auto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 w:val="restart"/>
            <w:tcBorders>
              <w:top w:val="nil"/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b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69A6" w:rsidRPr="00925AC3" w:rsidRDefault="005269A6" w:rsidP="005269A6">
            <w:pPr>
              <w:rPr>
                <w:b/>
              </w:rPr>
            </w:pPr>
          </w:p>
        </w:tc>
      </w:tr>
      <w:tr w:rsidR="005269A6" w:rsidRPr="00341637" w:rsidTr="005269A6">
        <w:trPr>
          <w:gridAfter w:val="1"/>
          <w:wAfter w:w="284" w:type="dxa"/>
          <w:trHeight w:val="284"/>
        </w:trPr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341637" w:rsidRDefault="005269A6" w:rsidP="005269A6"/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 w:val="restart"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tcBorders>
              <w:left w:val="nil"/>
              <w:bottom w:val="single" w:sz="4" w:space="0" w:color="auto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2" w:type="dxa"/>
            <w:gridSpan w:val="3"/>
            <w:tcBorders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 w:val="restart"/>
            <w:tcBorders>
              <w:left w:val="nil"/>
              <w:right w:val="single" w:sz="4" w:space="0" w:color="auto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bottom w:val="nil"/>
              <w:right w:val="nil"/>
            </w:tcBorders>
          </w:tcPr>
          <w:p w:rsidR="005269A6" w:rsidRPr="00925AC3" w:rsidRDefault="005269A6" w:rsidP="005269A6">
            <w:pPr>
              <w:rPr>
                <w:b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69A6" w:rsidRPr="00925AC3" w:rsidRDefault="005269A6" w:rsidP="005269A6">
            <w:pPr>
              <w:rPr>
                <w:b/>
              </w:rPr>
            </w:pPr>
          </w:p>
        </w:tc>
      </w:tr>
      <w:tr w:rsidR="005269A6" w:rsidRPr="00341637" w:rsidTr="005269A6">
        <w:trPr>
          <w:gridAfter w:val="1"/>
          <w:wAfter w:w="284" w:type="dxa"/>
          <w:trHeight w:val="284"/>
        </w:trPr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341637" w:rsidRDefault="005269A6" w:rsidP="005269A6"/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single" w:sz="4" w:space="0" w:color="auto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right w:val="single" w:sz="4" w:space="0" w:color="auto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69A6" w:rsidRPr="00925AC3" w:rsidRDefault="005269A6" w:rsidP="005269A6">
            <w:pPr>
              <w:rPr>
                <w:b/>
              </w:rPr>
            </w:pPr>
          </w:p>
        </w:tc>
      </w:tr>
      <w:tr w:rsidR="005269A6" w:rsidRPr="00341637" w:rsidTr="005269A6">
        <w:trPr>
          <w:gridAfter w:val="1"/>
          <w:wAfter w:w="284" w:type="dxa"/>
          <w:trHeight w:val="284"/>
        </w:trPr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341637" w:rsidRDefault="005269A6" w:rsidP="005269A6"/>
        </w:tc>
        <w:tc>
          <w:tcPr>
            <w:tcW w:w="28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 w:val="restart"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 w:val="restart"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vMerge w:val="restart"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 w:val="restart"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single" w:sz="4" w:space="0" w:color="auto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b/>
              </w:rPr>
            </w:pPr>
          </w:p>
        </w:tc>
        <w:tc>
          <w:tcPr>
            <w:tcW w:w="284" w:type="dxa"/>
            <w:vMerge w:val="restart"/>
            <w:tcBorders>
              <w:top w:val="nil"/>
              <w:left w:val="nil"/>
              <w:right w:val="nil"/>
            </w:tcBorders>
          </w:tcPr>
          <w:p w:rsidR="005269A6" w:rsidRPr="00341637" w:rsidRDefault="005269A6" w:rsidP="005269A6"/>
        </w:tc>
      </w:tr>
      <w:tr w:rsidR="005269A6" w:rsidRPr="00341637" w:rsidTr="005269A6">
        <w:trPr>
          <w:gridAfter w:val="1"/>
          <w:wAfter w:w="284" w:type="dxa"/>
          <w:trHeight w:val="284"/>
        </w:trPr>
        <w:tc>
          <w:tcPr>
            <w:tcW w:w="284" w:type="dxa"/>
            <w:vMerge/>
            <w:tcBorders>
              <w:left w:val="nil"/>
              <w:right w:val="single" w:sz="4" w:space="0" w:color="auto"/>
            </w:tcBorders>
          </w:tcPr>
          <w:p w:rsidR="005269A6" w:rsidRPr="00341637" w:rsidRDefault="005269A6" w:rsidP="005269A6"/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single" w:sz="4" w:space="0" w:color="auto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341637" w:rsidRDefault="005269A6" w:rsidP="005269A6"/>
        </w:tc>
      </w:tr>
      <w:tr w:rsidR="005269A6" w:rsidRPr="00341637" w:rsidTr="005269A6">
        <w:trPr>
          <w:gridAfter w:val="1"/>
          <w:wAfter w:w="284" w:type="dxa"/>
          <w:trHeight w:val="284"/>
        </w:trPr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 w:val="restart"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341637" w:rsidRDefault="005269A6" w:rsidP="005269A6"/>
        </w:tc>
      </w:tr>
      <w:tr w:rsidR="005269A6" w:rsidRPr="00341637" w:rsidTr="005269A6">
        <w:trPr>
          <w:gridAfter w:val="1"/>
          <w:wAfter w:w="284" w:type="dxa"/>
          <w:trHeight w:val="284"/>
        </w:trPr>
        <w:tc>
          <w:tcPr>
            <w:tcW w:w="284" w:type="dxa"/>
            <w:vMerge w:val="restart"/>
            <w:tcBorders>
              <w:left w:val="nil"/>
            </w:tcBorders>
          </w:tcPr>
          <w:p w:rsidR="005269A6" w:rsidRPr="00341637" w:rsidRDefault="005269A6" w:rsidP="005269A6"/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2" w:type="dxa"/>
            <w:gridSpan w:val="3"/>
            <w:tcBorders>
              <w:bottom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 w:val="restart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 w:val="restart"/>
            <w:tcBorders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341637" w:rsidRDefault="005269A6" w:rsidP="005269A6"/>
        </w:tc>
      </w:tr>
      <w:tr w:rsidR="005269A6" w:rsidRPr="00341637" w:rsidTr="005269A6">
        <w:trPr>
          <w:gridAfter w:val="1"/>
          <w:wAfter w:w="284" w:type="dxa"/>
          <w:trHeight w:val="284"/>
        </w:trPr>
        <w:tc>
          <w:tcPr>
            <w:tcW w:w="284" w:type="dxa"/>
            <w:vMerge/>
            <w:tcBorders>
              <w:left w:val="nil"/>
            </w:tcBorders>
          </w:tcPr>
          <w:p w:rsidR="005269A6" w:rsidRPr="00341637" w:rsidRDefault="005269A6" w:rsidP="005269A6"/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2" w:type="dxa"/>
            <w:gridSpan w:val="3"/>
            <w:tcBorders>
              <w:top w:val="nil"/>
              <w:bottom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bottom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vMerge/>
            <w:tcBorders>
              <w:top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5269A6" w:rsidRPr="00925AC3" w:rsidRDefault="005269A6" w:rsidP="005269A6">
            <w:pPr>
              <w:rPr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341637" w:rsidRDefault="005269A6" w:rsidP="005269A6"/>
        </w:tc>
      </w:tr>
      <w:tr w:rsidR="005269A6" w:rsidRPr="00341637" w:rsidTr="005269A6">
        <w:trPr>
          <w:gridAfter w:val="1"/>
          <w:wAfter w:w="284" w:type="dxa"/>
          <w:trHeight w:val="284"/>
        </w:trPr>
        <w:tc>
          <w:tcPr>
            <w:tcW w:w="284" w:type="dxa"/>
            <w:vMerge/>
            <w:tcBorders>
              <w:left w:val="nil"/>
            </w:tcBorders>
          </w:tcPr>
          <w:p w:rsidR="005269A6" w:rsidRPr="00341637" w:rsidRDefault="005269A6" w:rsidP="005269A6"/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 w:val="restart"/>
            <w:tcBorders>
              <w:top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6" w:type="dxa"/>
            <w:gridSpan w:val="4"/>
            <w:tcBorders>
              <w:top w:val="nil"/>
              <w:left w:val="nil"/>
              <w:bottom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right w:val="single" w:sz="4" w:space="0" w:color="auto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69A6" w:rsidRPr="00925AC3" w:rsidRDefault="005269A6" w:rsidP="005269A6">
            <w:pPr>
              <w:rPr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bottom w:val="nil"/>
              <w:right w:val="nil"/>
            </w:tcBorders>
          </w:tcPr>
          <w:p w:rsidR="005269A6" w:rsidRPr="00341637" w:rsidRDefault="005269A6" w:rsidP="005269A6"/>
        </w:tc>
      </w:tr>
      <w:tr w:rsidR="005269A6" w:rsidRPr="00341637" w:rsidTr="005269A6">
        <w:trPr>
          <w:trHeight w:val="284"/>
        </w:trPr>
        <w:tc>
          <w:tcPr>
            <w:tcW w:w="284" w:type="dxa"/>
            <w:vMerge/>
            <w:tcBorders>
              <w:left w:val="nil"/>
            </w:tcBorders>
          </w:tcPr>
          <w:p w:rsidR="005269A6" w:rsidRPr="00341637" w:rsidRDefault="005269A6" w:rsidP="005269A6"/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 w:val="restart"/>
            <w:tcBorders>
              <w:top w:val="nil"/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0" w:type="dxa"/>
            <w:gridSpan w:val="5"/>
            <w:tcBorders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right w:val="nil"/>
            </w:tcBorders>
          </w:tcPr>
          <w:p w:rsidR="005269A6" w:rsidRPr="00925AC3" w:rsidRDefault="005269A6" w:rsidP="005269A6">
            <w:pPr>
              <w:rPr>
                <w:b/>
              </w:rPr>
            </w:pPr>
          </w:p>
        </w:tc>
        <w:tc>
          <w:tcPr>
            <w:tcW w:w="568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5269A6" w:rsidRPr="00341637" w:rsidRDefault="005269A6" w:rsidP="005269A6"/>
        </w:tc>
      </w:tr>
      <w:tr w:rsidR="005269A6" w:rsidRPr="00341637" w:rsidTr="005269A6">
        <w:trPr>
          <w:trHeight w:val="284"/>
        </w:trPr>
        <w:tc>
          <w:tcPr>
            <w:tcW w:w="284" w:type="dxa"/>
            <w:vMerge/>
            <w:tcBorders>
              <w:left w:val="nil"/>
            </w:tcBorders>
          </w:tcPr>
          <w:p w:rsidR="005269A6" w:rsidRPr="00341637" w:rsidRDefault="005269A6" w:rsidP="005269A6"/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vMerge/>
            <w:tcBorders>
              <w:bottom w:val="nil"/>
              <w:right w:val="nil"/>
            </w:tcBorders>
          </w:tcPr>
          <w:p w:rsidR="005269A6" w:rsidRPr="00341637" w:rsidRDefault="005269A6" w:rsidP="005269A6"/>
        </w:tc>
      </w:tr>
      <w:tr w:rsidR="005269A6" w:rsidRPr="00341637" w:rsidTr="005269A6">
        <w:trPr>
          <w:gridAfter w:val="2"/>
          <w:wAfter w:w="568" w:type="dxa"/>
          <w:trHeight w:val="284"/>
        </w:trPr>
        <w:tc>
          <w:tcPr>
            <w:tcW w:w="284" w:type="dxa"/>
            <w:vMerge/>
            <w:tcBorders>
              <w:left w:val="nil"/>
              <w:bottom w:val="nil"/>
            </w:tcBorders>
          </w:tcPr>
          <w:p w:rsidR="005269A6" w:rsidRPr="00341637" w:rsidRDefault="005269A6" w:rsidP="005269A6"/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bottom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tcBorders>
              <w:left w:val="nil"/>
              <w:bottom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gridSpan w:val="2"/>
            <w:tcBorders>
              <w:bottom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2" w:type="dxa"/>
            <w:gridSpan w:val="8"/>
            <w:tcBorders>
              <w:bottom w:val="nil"/>
              <w:right w:val="nil"/>
            </w:tcBorders>
          </w:tcPr>
          <w:p w:rsidR="005269A6" w:rsidRPr="00925AC3" w:rsidRDefault="005269A6" w:rsidP="005269A6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176D49" w:rsidRPr="00DF281E" w:rsidRDefault="00776986" w:rsidP="00776986">
      <w:pPr>
        <w:pBdr>
          <w:top w:val="single" w:sz="4" w:space="1" w:color="auto"/>
          <w:left w:val="single" w:sz="4" w:space="4" w:color="auto"/>
        </w:pBdr>
        <w:rPr>
          <w:rFonts w:ascii="Times New Roman" w:hAnsi="Times New Roman" w:cs="Times New Roman"/>
          <w:b/>
          <w:sz w:val="32"/>
          <w:szCs w:val="32"/>
        </w:rPr>
      </w:pPr>
      <w:r w:rsidRPr="00DF281E">
        <w:rPr>
          <w:rFonts w:ascii="Times New Roman" w:hAnsi="Times New Roman" w:cs="Times New Roman"/>
          <w:b/>
          <w:sz w:val="32"/>
          <w:szCs w:val="32"/>
        </w:rPr>
        <w:t>По горизонтали:</w:t>
      </w:r>
    </w:p>
    <w:p w:rsidR="00776986" w:rsidRPr="00DF281E" w:rsidRDefault="00DF281E" w:rsidP="00DF281E">
      <w:pPr>
        <w:pBdr>
          <w:top w:val="single" w:sz="4" w:space="1" w:color="auto"/>
          <w:left w:val="single" w:sz="4" w:space="4" w:color="auto"/>
        </w:pBdr>
        <w:jc w:val="both"/>
        <w:rPr>
          <w:rFonts w:ascii="Times New Roman" w:hAnsi="Times New Roman" w:cs="Times New Roman"/>
          <w:b/>
          <w:sz w:val="28"/>
          <w:szCs w:val="28"/>
        </w:rPr>
      </w:pPr>
      <w:r w:rsidRPr="00DF281E">
        <w:rPr>
          <w:rFonts w:ascii="Times New Roman" w:hAnsi="Times New Roman" w:cs="Times New Roman"/>
          <w:sz w:val="28"/>
          <w:szCs w:val="28"/>
        </w:rPr>
        <w:t>3. За какой стратегический объект города шла  борьба до 27 сентября,</w:t>
      </w:r>
      <w:r w:rsidR="00776986" w:rsidRPr="00DF281E">
        <w:rPr>
          <w:rFonts w:ascii="Times New Roman" w:hAnsi="Times New Roman" w:cs="Times New Roman"/>
          <w:sz w:val="28"/>
          <w:szCs w:val="28"/>
        </w:rPr>
        <w:t>13 раз это</w:t>
      </w:r>
      <w:r w:rsidRPr="00DF281E">
        <w:rPr>
          <w:rFonts w:ascii="Times New Roman" w:hAnsi="Times New Roman" w:cs="Times New Roman"/>
          <w:sz w:val="28"/>
          <w:szCs w:val="28"/>
        </w:rPr>
        <w:t xml:space="preserve"> место переходило из рук в руки?</w:t>
      </w:r>
    </w:p>
    <w:p w:rsidR="00776986" w:rsidRPr="00DF281E" w:rsidRDefault="00776986" w:rsidP="00DF281E">
      <w:pPr>
        <w:pBdr>
          <w:top w:val="single" w:sz="4" w:space="1" w:color="auto"/>
          <w:left w:val="single" w:sz="4" w:space="4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DF281E">
        <w:rPr>
          <w:rFonts w:ascii="Times New Roman" w:hAnsi="Times New Roman" w:cs="Times New Roman"/>
          <w:sz w:val="28"/>
          <w:szCs w:val="28"/>
        </w:rPr>
        <w:t>4. На берегу какой реки</w:t>
      </w:r>
      <w:proofErr w:type="gramStart"/>
      <w:r w:rsidRPr="00DF281E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DF281E">
        <w:rPr>
          <w:rFonts w:ascii="Times New Roman" w:hAnsi="Times New Roman" w:cs="Times New Roman"/>
          <w:sz w:val="28"/>
          <w:szCs w:val="28"/>
        </w:rPr>
        <w:t>есколько дней и ночей не прекращались бои на улицах города, домах, заводах</w:t>
      </w:r>
    </w:p>
    <w:p w:rsidR="00776986" w:rsidRPr="00DF281E" w:rsidRDefault="00776986" w:rsidP="00DF281E">
      <w:pPr>
        <w:pBdr>
          <w:top w:val="single" w:sz="4" w:space="1" w:color="auto"/>
          <w:left w:val="single" w:sz="4" w:space="4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DF281E">
        <w:rPr>
          <w:rFonts w:ascii="Times New Roman" w:hAnsi="Times New Roman" w:cs="Times New Roman"/>
          <w:sz w:val="28"/>
          <w:szCs w:val="28"/>
        </w:rPr>
        <w:t>5. Фамил</w:t>
      </w:r>
      <w:r w:rsidR="00DF281E" w:rsidRPr="00DF281E">
        <w:rPr>
          <w:rFonts w:ascii="Times New Roman" w:hAnsi="Times New Roman" w:cs="Times New Roman"/>
          <w:sz w:val="28"/>
          <w:szCs w:val="28"/>
        </w:rPr>
        <w:t xml:space="preserve">ия </w:t>
      </w:r>
      <w:proofErr w:type="gramStart"/>
      <w:r w:rsidR="00DF281E" w:rsidRPr="00DF281E">
        <w:rPr>
          <w:rFonts w:ascii="Times New Roman" w:hAnsi="Times New Roman" w:cs="Times New Roman"/>
          <w:sz w:val="28"/>
          <w:szCs w:val="28"/>
        </w:rPr>
        <w:t>генерала-полковника</w:t>
      </w:r>
      <w:proofErr w:type="gramEnd"/>
      <w:r w:rsidR="00DF281E" w:rsidRPr="00DF281E">
        <w:rPr>
          <w:rFonts w:ascii="Times New Roman" w:hAnsi="Times New Roman" w:cs="Times New Roman"/>
          <w:sz w:val="28"/>
          <w:szCs w:val="28"/>
        </w:rPr>
        <w:t>, который с</w:t>
      </w:r>
      <w:r w:rsidRPr="00DF281E">
        <w:rPr>
          <w:rFonts w:ascii="Times New Roman" w:hAnsi="Times New Roman" w:cs="Times New Roman"/>
          <w:sz w:val="28"/>
          <w:szCs w:val="28"/>
        </w:rPr>
        <w:t xml:space="preserve"> 9 августа до 28 сентября командовал обоими фронтами</w:t>
      </w:r>
    </w:p>
    <w:p w:rsidR="00776986" w:rsidRPr="00DF281E" w:rsidRDefault="00776986" w:rsidP="00DF281E">
      <w:pPr>
        <w:pBdr>
          <w:top w:val="single" w:sz="4" w:space="1" w:color="auto"/>
          <w:left w:val="single" w:sz="4" w:space="4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DF281E">
        <w:rPr>
          <w:rFonts w:ascii="Times New Roman" w:hAnsi="Times New Roman" w:cs="Times New Roman"/>
          <w:sz w:val="28"/>
          <w:szCs w:val="28"/>
        </w:rPr>
        <w:t xml:space="preserve">9. Какой характер носили операции 19 ноября 1942 – 2 февраля 1943 </w:t>
      </w:r>
      <w:proofErr w:type="spellStart"/>
      <w:proofErr w:type="gramStart"/>
      <w:r w:rsidRPr="00DF281E">
        <w:rPr>
          <w:rFonts w:ascii="Times New Roman" w:hAnsi="Times New Roman" w:cs="Times New Roman"/>
          <w:sz w:val="28"/>
          <w:szCs w:val="28"/>
        </w:rPr>
        <w:t>гг</w:t>
      </w:r>
      <w:proofErr w:type="spellEnd"/>
      <w:proofErr w:type="gramEnd"/>
    </w:p>
    <w:p w:rsidR="00776986" w:rsidRPr="00DF281E" w:rsidRDefault="00776986" w:rsidP="00DF281E">
      <w:pPr>
        <w:pBdr>
          <w:top w:val="single" w:sz="4" w:space="1" w:color="auto"/>
          <w:left w:val="single" w:sz="4" w:space="4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DF281E">
        <w:rPr>
          <w:rFonts w:ascii="Times New Roman" w:hAnsi="Times New Roman" w:cs="Times New Roman"/>
          <w:sz w:val="28"/>
          <w:szCs w:val="28"/>
        </w:rPr>
        <w:t>13. Какой именно завод, к концу оборонительного периода Сталинградской битвы 62-я армия удержала район севернее тракторного завода</w:t>
      </w:r>
    </w:p>
    <w:p w:rsidR="00776986" w:rsidRPr="00DF281E" w:rsidRDefault="007C67EA" w:rsidP="00DF281E">
      <w:pPr>
        <w:pBdr>
          <w:top w:val="single" w:sz="4" w:space="1" w:color="auto"/>
          <w:left w:val="single" w:sz="4" w:space="4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DF281E">
        <w:rPr>
          <w:rFonts w:ascii="Times New Roman" w:hAnsi="Times New Roman" w:cs="Times New Roman"/>
          <w:sz w:val="28"/>
          <w:szCs w:val="28"/>
        </w:rPr>
        <w:t xml:space="preserve">18.Это Маршал Советского Союза, дважды Герой Советского Союза, командующий62-й (8-й гвардейской) армией. </w:t>
      </w:r>
      <w:proofErr w:type="gramStart"/>
      <w:r w:rsidRPr="00DF281E">
        <w:rPr>
          <w:rFonts w:ascii="Times New Roman" w:hAnsi="Times New Roman" w:cs="Times New Roman"/>
          <w:sz w:val="28"/>
          <w:szCs w:val="28"/>
        </w:rPr>
        <w:t>Похоронен</w:t>
      </w:r>
      <w:proofErr w:type="gramEnd"/>
      <w:r w:rsidRPr="00DF281E">
        <w:rPr>
          <w:rFonts w:ascii="Times New Roman" w:hAnsi="Times New Roman" w:cs="Times New Roman"/>
          <w:sz w:val="28"/>
          <w:szCs w:val="28"/>
        </w:rPr>
        <w:t xml:space="preserve"> в Волгограде на Мамаевом кургане.</w:t>
      </w:r>
    </w:p>
    <w:p w:rsidR="005269A6" w:rsidRPr="0047593D" w:rsidRDefault="007C67EA" w:rsidP="0047593D">
      <w:pPr>
        <w:pBdr>
          <w:top w:val="single" w:sz="4" w:space="1" w:color="auto"/>
          <w:left w:val="single" w:sz="4" w:space="4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DF281E">
        <w:rPr>
          <w:rFonts w:ascii="Times New Roman" w:hAnsi="Times New Roman" w:cs="Times New Roman"/>
          <w:sz w:val="28"/>
          <w:szCs w:val="28"/>
        </w:rPr>
        <w:t xml:space="preserve">20.Здесь, под Сталинградом, гитлеровским стратегам уже нельзя было ссылаться на могущество этого генерала, который якобы «украл» у них победу в битве под Москвой зимой 1941/42 года. Ведь на Дону и Волге летом 1942 года  в отдельные дни температура воздуха </w:t>
      </w:r>
      <w:proofErr w:type="gramStart"/>
      <w:r w:rsidRPr="0047593D">
        <w:rPr>
          <w:rFonts w:ascii="Times New Roman" w:hAnsi="Times New Roman" w:cs="Times New Roman"/>
          <w:sz w:val="28"/>
          <w:szCs w:val="28"/>
        </w:rPr>
        <w:lastRenderedPageBreak/>
        <w:t>поднималась выше +30°С. Назовите</w:t>
      </w:r>
      <w:proofErr w:type="gramEnd"/>
      <w:r w:rsidRPr="0047593D">
        <w:rPr>
          <w:rFonts w:ascii="Times New Roman" w:hAnsi="Times New Roman" w:cs="Times New Roman"/>
          <w:sz w:val="28"/>
          <w:szCs w:val="28"/>
        </w:rPr>
        <w:t xml:space="preserve"> имя этого генерала</w:t>
      </w:r>
    </w:p>
    <w:p w:rsidR="007C67EA" w:rsidRPr="0047593D" w:rsidRDefault="007C67EA" w:rsidP="0047593D">
      <w:pPr>
        <w:pBdr>
          <w:top w:val="single" w:sz="4" w:space="1" w:color="auto"/>
          <w:left w:val="single" w:sz="4" w:space="4" w:color="auto"/>
        </w:pBdr>
        <w:tabs>
          <w:tab w:val="left" w:pos="20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7593D">
        <w:rPr>
          <w:rFonts w:ascii="Times New Roman" w:hAnsi="Times New Roman" w:cs="Times New Roman"/>
          <w:sz w:val="28"/>
          <w:szCs w:val="28"/>
        </w:rPr>
        <w:t xml:space="preserve">17. Мужеством молодых защитников Сталинграда восхищался командующий 62-й армии В.И.Чуйков. Он сказал: «Когда 62-я армия, с треском выбив немцев, снова с высоко поднятыми знаменами пройдет через весь Сталинград, лучшую улицу в городе мы назовем ….» Как вы думаете, какое название ей хотел дать </w:t>
      </w:r>
      <w:r w:rsidR="00176D49" w:rsidRPr="0047593D">
        <w:rPr>
          <w:rFonts w:ascii="Times New Roman" w:hAnsi="Times New Roman" w:cs="Times New Roman"/>
          <w:sz w:val="28"/>
          <w:szCs w:val="28"/>
        </w:rPr>
        <w:t>Чуйков В.И.</w:t>
      </w:r>
    </w:p>
    <w:p w:rsidR="007C67EA" w:rsidRPr="0047593D" w:rsidRDefault="007C67EA" w:rsidP="0047593D">
      <w:pPr>
        <w:jc w:val="both"/>
        <w:rPr>
          <w:rFonts w:ascii="Times New Roman" w:hAnsi="Times New Roman" w:cs="Times New Roman"/>
        </w:rPr>
      </w:pPr>
      <w:r w:rsidRPr="00DF281E">
        <w:rPr>
          <w:rFonts w:ascii="Times New Roman" w:hAnsi="Times New Roman" w:cs="Times New Roman"/>
          <w:sz w:val="28"/>
          <w:szCs w:val="28"/>
        </w:rPr>
        <w:t>21.Генерал-полковник, Герой Советского</w:t>
      </w:r>
      <w:r w:rsidR="00E020B9">
        <w:rPr>
          <w:rFonts w:ascii="Times New Roman" w:hAnsi="Times New Roman" w:cs="Times New Roman"/>
          <w:sz w:val="28"/>
          <w:szCs w:val="28"/>
        </w:rPr>
        <w:t xml:space="preserve"> </w:t>
      </w:r>
      <w:r w:rsidRPr="00DF281E">
        <w:rPr>
          <w:rFonts w:ascii="Times New Roman" w:hAnsi="Times New Roman" w:cs="Times New Roman"/>
          <w:sz w:val="28"/>
          <w:szCs w:val="28"/>
        </w:rPr>
        <w:t>Союза, в Сталинградской битве</w:t>
      </w:r>
      <w:r w:rsidR="00E020B9">
        <w:rPr>
          <w:rFonts w:ascii="Times New Roman" w:hAnsi="Times New Roman" w:cs="Times New Roman"/>
          <w:sz w:val="28"/>
          <w:szCs w:val="28"/>
        </w:rPr>
        <w:t xml:space="preserve"> </w:t>
      </w:r>
      <w:r w:rsidRPr="00DF281E">
        <w:rPr>
          <w:rFonts w:ascii="Times New Roman" w:hAnsi="Times New Roman" w:cs="Times New Roman"/>
          <w:sz w:val="28"/>
          <w:szCs w:val="28"/>
        </w:rPr>
        <w:t>командующий 64-й(7-й гвардейской) армией.</w:t>
      </w:r>
    </w:p>
    <w:p w:rsidR="007C67EA" w:rsidRPr="00DF281E" w:rsidRDefault="007C67EA" w:rsidP="00DF281E">
      <w:pPr>
        <w:jc w:val="right"/>
        <w:rPr>
          <w:rFonts w:ascii="Times New Roman" w:hAnsi="Times New Roman" w:cs="Times New Roman"/>
          <w:sz w:val="28"/>
          <w:szCs w:val="28"/>
        </w:rPr>
      </w:pPr>
      <w:r w:rsidRPr="00DF281E">
        <w:rPr>
          <w:rFonts w:ascii="Times New Roman" w:hAnsi="Times New Roman" w:cs="Times New Roman"/>
          <w:sz w:val="28"/>
          <w:szCs w:val="28"/>
        </w:rPr>
        <w:t xml:space="preserve">«Почетный гражданин города-героя Волгограда». </w:t>
      </w:r>
      <w:proofErr w:type="gramStart"/>
      <w:r w:rsidRPr="00DF281E">
        <w:rPr>
          <w:rFonts w:ascii="Times New Roman" w:hAnsi="Times New Roman" w:cs="Times New Roman"/>
          <w:sz w:val="28"/>
          <w:szCs w:val="28"/>
        </w:rPr>
        <w:t>Похоронен</w:t>
      </w:r>
      <w:proofErr w:type="gramEnd"/>
      <w:r w:rsidR="00E020B9">
        <w:rPr>
          <w:rFonts w:ascii="Times New Roman" w:hAnsi="Times New Roman" w:cs="Times New Roman"/>
          <w:sz w:val="28"/>
          <w:szCs w:val="28"/>
        </w:rPr>
        <w:t xml:space="preserve"> </w:t>
      </w:r>
      <w:r w:rsidRPr="00DF281E">
        <w:rPr>
          <w:rFonts w:ascii="Times New Roman" w:hAnsi="Times New Roman" w:cs="Times New Roman"/>
          <w:sz w:val="28"/>
          <w:szCs w:val="28"/>
        </w:rPr>
        <w:t xml:space="preserve">на Мамаевом кургане. </w:t>
      </w:r>
    </w:p>
    <w:p w:rsidR="00176D49" w:rsidRPr="00DF281E" w:rsidRDefault="00176D49" w:rsidP="0047593D">
      <w:pPr>
        <w:rPr>
          <w:rFonts w:ascii="Times New Roman" w:hAnsi="Times New Roman" w:cs="Times New Roman"/>
          <w:sz w:val="28"/>
          <w:szCs w:val="28"/>
        </w:rPr>
      </w:pPr>
      <w:r w:rsidRPr="00DF281E">
        <w:rPr>
          <w:rFonts w:ascii="Times New Roman" w:hAnsi="Times New Roman" w:cs="Times New Roman"/>
          <w:sz w:val="28"/>
          <w:szCs w:val="28"/>
        </w:rPr>
        <w:t>19.</w:t>
      </w:r>
      <w:r w:rsidR="007C67EA" w:rsidRPr="00DF281E">
        <w:rPr>
          <w:rFonts w:ascii="Times New Roman" w:hAnsi="Times New Roman" w:cs="Times New Roman"/>
          <w:sz w:val="28"/>
          <w:szCs w:val="28"/>
        </w:rPr>
        <w:t>Подняв бутылку с зажигательной смесью для броска в приближавшийся танк. Пламя мгновенно охватило моряка. Но он не растерялся. Выскочив из окопа, отважный воин, превратившийся в пылающий факел, со второй бутылкой в руках бросился к вражескому танку и поджег его. Назовите героя?</w:t>
      </w:r>
    </w:p>
    <w:p w:rsidR="00176D49" w:rsidRPr="00DF281E" w:rsidRDefault="00176D49" w:rsidP="007C67EA">
      <w:pPr>
        <w:rPr>
          <w:rFonts w:ascii="Times New Roman" w:hAnsi="Times New Roman" w:cs="Times New Roman"/>
          <w:b/>
          <w:sz w:val="32"/>
          <w:szCs w:val="32"/>
        </w:rPr>
      </w:pPr>
      <w:r w:rsidRPr="00DF281E">
        <w:rPr>
          <w:rFonts w:ascii="Times New Roman" w:hAnsi="Times New Roman" w:cs="Times New Roman"/>
          <w:b/>
          <w:sz w:val="32"/>
          <w:szCs w:val="32"/>
        </w:rPr>
        <w:t>По вертикали:</w:t>
      </w:r>
    </w:p>
    <w:p w:rsidR="00176D49" w:rsidRPr="0047593D" w:rsidRDefault="00176D49" w:rsidP="0047593D">
      <w:pPr>
        <w:jc w:val="both"/>
        <w:rPr>
          <w:rFonts w:ascii="Times New Roman" w:hAnsi="Times New Roman" w:cs="Times New Roman"/>
          <w:sz w:val="28"/>
          <w:szCs w:val="28"/>
        </w:rPr>
      </w:pPr>
      <w:r w:rsidRPr="0047593D">
        <w:rPr>
          <w:rFonts w:ascii="Times New Roman" w:hAnsi="Times New Roman" w:cs="Times New Roman"/>
          <w:sz w:val="28"/>
          <w:szCs w:val="28"/>
        </w:rPr>
        <w:t>1. Кто руководил осуществлением операции «кольцо»</w:t>
      </w:r>
      <w:r w:rsidR="0047593D" w:rsidRPr="0047593D">
        <w:rPr>
          <w:rFonts w:ascii="Times New Roman" w:hAnsi="Times New Roman" w:cs="Times New Roman"/>
          <w:sz w:val="28"/>
          <w:szCs w:val="28"/>
        </w:rPr>
        <w:t>?</w:t>
      </w:r>
    </w:p>
    <w:p w:rsidR="00176D49" w:rsidRPr="0047593D" w:rsidRDefault="00176D49" w:rsidP="0047593D">
      <w:pPr>
        <w:jc w:val="both"/>
        <w:rPr>
          <w:rFonts w:ascii="Times New Roman" w:hAnsi="Times New Roman" w:cs="Times New Roman"/>
          <w:sz w:val="28"/>
          <w:szCs w:val="28"/>
        </w:rPr>
      </w:pPr>
      <w:r w:rsidRPr="0047593D">
        <w:rPr>
          <w:rFonts w:ascii="Times New Roman" w:hAnsi="Times New Roman" w:cs="Times New Roman"/>
          <w:sz w:val="28"/>
          <w:szCs w:val="28"/>
        </w:rPr>
        <w:t xml:space="preserve">2. В </w:t>
      </w:r>
      <w:proofErr w:type="gramStart"/>
      <w:r w:rsidRPr="0047593D">
        <w:rPr>
          <w:rFonts w:ascii="Times New Roman" w:hAnsi="Times New Roman" w:cs="Times New Roman"/>
          <w:sz w:val="28"/>
          <w:szCs w:val="28"/>
        </w:rPr>
        <w:t>районе</w:t>
      </w:r>
      <w:proofErr w:type="gramEnd"/>
      <w:r w:rsidRPr="0047593D">
        <w:rPr>
          <w:rFonts w:ascii="Times New Roman" w:hAnsi="Times New Roman" w:cs="Times New Roman"/>
          <w:sz w:val="28"/>
          <w:szCs w:val="28"/>
        </w:rPr>
        <w:t xml:space="preserve"> какого населенного пункта замкнулось кольцо окружения немецких войск</w:t>
      </w:r>
      <w:r w:rsidR="0047593D" w:rsidRPr="0047593D">
        <w:rPr>
          <w:rFonts w:ascii="Times New Roman" w:hAnsi="Times New Roman" w:cs="Times New Roman"/>
          <w:sz w:val="28"/>
          <w:szCs w:val="28"/>
        </w:rPr>
        <w:t>?</w:t>
      </w:r>
    </w:p>
    <w:p w:rsidR="00176D49" w:rsidRPr="0047593D" w:rsidRDefault="00176D49" w:rsidP="0047593D">
      <w:pPr>
        <w:jc w:val="both"/>
        <w:rPr>
          <w:rFonts w:ascii="Times New Roman" w:hAnsi="Times New Roman" w:cs="Times New Roman"/>
          <w:sz w:val="28"/>
          <w:szCs w:val="28"/>
        </w:rPr>
      </w:pPr>
      <w:r w:rsidRPr="0047593D">
        <w:rPr>
          <w:rFonts w:ascii="Times New Roman" w:hAnsi="Times New Roman" w:cs="Times New Roman"/>
          <w:sz w:val="28"/>
          <w:szCs w:val="28"/>
        </w:rPr>
        <w:t>6. Автор рисунк</w:t>
      </w:r>
      <w:r w:rsidR="0047593D">
        <w:rPr>
          <w:rFonts w:ascii="Times New Roman" w:hAnsi="Times New Roman" w:cs="Times New Roman"/>
          <w:sz w:val="28"/>
          <w:szCs w:val="28"/>
        </w:rPr>
        <w:t>а медали</w:t>
      </w:r>
      <w:proofErr w:type="gramStart"/>
      <w:r w:rsidR="0047593D">
        <w:rPr>
          <w:rFonts w:ascii="Times New Roman" w:hAnsi="Times New Roman" w:cs="Times New Roman"/>
          <w:sz w:val="28"/>
          <w:szCs w:val="28"/>
        </w:rPr>
        <w:t xml:space="preserve"> З</w:t>
      </w:r>
      <w:proofErr w:type="gramEnd"/>
      <w:r w:rsidR="0047593D">
        <w:rPr>
          <w:rFonts w:ascii="Times New Roman" w:hAnsi="Times New Roman" w:cs="Times New Roman"/>
          <w:sz w:val="28"/>
          <w:szCs w:val="28"/>
        </w:rPr>
        <w:t>а оборону Сталинграда</w:t>
      </w:r>
      <w:r w:rsidR="0047593D" w:rsidRPr="0047593D">
        <w:rPr>
          <w:rFonts w:ascii="Times New Roman" w:hAnsi="Times New Roman" w:cs="Times New Roman"/>
          <w:sz w:val="28"/>
          <w:szCs w:val="28"/>
        </w:rPr>
        <w:t>?</w:t>
      </w:r>
    </w:p>
    <w:p w:rsidR="00176D49" w:rsidRPr="0047593D" w:rsidRDefault="00176D49" w:rsidP="0047593D">
      <w:pPr>
        <w:jc w:val="both"/>
        <w:rPr>
          <w:rFonts w:ascii="Times New Roman" w:hAnsi="Times New Roman" w:cs="Times New Roman"/>
          <w:sz w:val="28"/>
          <w:szCs w:val="28"/>
        </w:rPr>
      </w:pPr>
      <w:r w:rsidRPr="0047593D">
        <w:rPr>
          <w:rFonts w:ascii="Times New Roman" w:hAnsi="Times New Roman" w:cs="Times New Roman"/>
          <w:sz w:val="28"/>
          <w:szCs w:val="28"/>
        </w:rPr>
        <w:t>7. Командующий юго-западного фронта</w:t>
      </w:r>
      <w:r w:rsidR="0047593D" w:rsidRPr="0047593D">
        <w:rPr>
          <w:rFonts w:ascii="Times New Roman" w:hAnsi="Times New Roman" w:cs="Times New Roman"/>
          <w:sz w:val="28"/>
          <w:szCs w:val="28"/>
        </w:rPr>
        <w:t>?</w:t>
      </w:r>
    </w:p>
    <w:p w:rsidR="00176D49" w:rsidRPr="0047593D" w:rsidRDefault="00176D49" w:rsidP="0047593D">
      <w:pPr>
        <w:jc w:val="both"/>
        <w:rPr>
          <w:rFonts w:ascii="Times New Roman" w:hAnsi="Times New Roman" w:cs="Times New Roman"/>
          <w:sz w:val="28"/>
          <w:szCs w:val="28"/>
        </w:rPr>
      </w:pPr>
      <w:r w:rsidRPr="0047593D">
        <w:rPr>
          <w:rFonts w:ascii="Times New Roman" w:hAnsi="Times New Roman" w:cs="Times New Roman"/>
          <w:sz w:val="28"/>
          <w:szCs w:val="28"/>
        </w:rPr>
        <w:t>8. Как назывался немецкий план п</w:t>
      </w:r>
      <w:r w:rsidR="0047593D">
        <w:rPr>
          <w:rFonts w:ascii="Times New Roman" w:hAnsi="Times New Roman" w:cs="Times New Roman"/>
          <w:sz w:val="28"/>
          <w:szCs w:val="28"/>
        </w:rPr>
        <w:t>рорыва блокады окруженных войск?</w:t>
      </w:r>
    </w:p>
    <w:p w:rsidR="00176D49" w:rsidRPr="0047593D" w:rsidRDefault="00176D49" w:rsidP="0047593D">
      <w:pPr>
        <w:jc w:val="both"/>
        <w:rPr>
          <w:rFonts w:ascii="Times New Roman" w:hAnsi="Times New Roman" w:cs="Times New Roman"/>
          <w:sz w:val="28"/>
          <w:szCs w:val="28"/>
        </w:rPr>
      </w:pPr>
      <w:r w:rsidRPr="0047593D">
        <w:rPr>
          <w:rFonts w:ascii="Times New Roman" w:hAnsi="Times New Roman" w:cs="Times New Roman"/>
          <w:sz w:val="28"/>
          <w:szCs w:val="28"/>
        </w:rPr>
        <w:t>10. 28 сентября Донской фронт стал называть таковым. Назовите его прошлое название</w:t>
      </w:r>
      <w:r w:rsidR="0047593D">
        <w:rPr>
          <w:rFonts w:ascii="Times New Roman" w:hAnsi="Times New Roman" w:cs="Times New Roman"/>
          <w:sz w:val="28"/>
          <w:szCs w:val="28"/>
        </w:rPr>
        <w:t>.</w:t>
      </w:r>
    </w:p>
    <w:p w:rsidR="00176D49" w:rsidRPr="0047593D" w:rsidRDefault="00176D49" w:rsidP="0047593D">
      <w:pPr>
        <w:jc w:val="both"/>
        <w:rPr>
          <w:rFonts w:ascii="Times New Roman" w:hAnsi="Times New Roman" w:cs="Times New Roman"/>
          <w:sz w:val="28"/>
          <w:szCs w:val="28"/>
        </w:rPr>
      </w:pPr>
      <w:r w:rsidRPr="0047593D">
        <w:rPr>
          <w:rFonts w:ascii="Times New Roman" w:hAnsi="Times New Roman" w:cs="Times New Roman"/>
          <w:sz w:val="28"/>
          <w:szCs w:val="28"/>
        </w:rPr>
        <w:t>11. Командующий Сталинградского фронта</w:t>
      </w:r>
      <w:r w:rsidR="0047593D" w:rsidRPr="0047593D">
        <w:rPr>
          <w:rFonts w:ascii="Times New Roman" w:hAnsi="Times New Roman" w:cs="Times New Roman"/>
          <w:sz w:val="28"/>
          <w:szCs w:val="28"/>
        </w:rPr>
        <w:t>?</w:t>
      </w:r>
    </w:p>
    <w:p w:rsidR="00176D49" w:rsidRPr="0047593D" w:rsidRDefault="00176D49" w:rsidP="0047593D">
      <w:pPr>
        <w:jc w:val="both"/>
        <w:rPr>
          <w:rFonts w:ascii="Times New Roman" w:hAnsi="Times New Roman" w:cs="Times New Roman"/>
          <w:sz w:val="28"/>
          <w:szCs w:val="28"/>
        </w:rPr>
      </w:pPr>
      <w:r w:rsidRPr="0047593D">
        <w:rPr>
          <w:rFonts w:ascii="Times New Roman" w:hAnsi="Times New Roman" w:cs="Times New Roman"/>
          <w:sz w:val="28"/>
          <w:szCs w:val="28"/>
        </w:rPr>
        <w:t>12. Кто командовал операц</w:t>
      </w:r>
      <w:r w:rsidR="0047593D">
        <w:rPr>
          <w:rFonts w:ascii="Times New Roman" w:hAnsi="Times New Roman" w:cs="Times New Roman"/>
          <w:sz w:val="28"/>
          <w:szCs w:val="28"/>
        </w:rPr>
        <w:t>ией вермахта по прорыву блокады?</w:t>
      </w:r>
    </w:p>
    <w:p w:rsidR="00176D49" w:rsidRPr="0047593D" w:rsidRDefault="00176D49" w:rsidP="0047593D">
      <w:pPr>
        <w:jc w:val="both"/>
        <w:rPr>
          <w:rFonts w:ascii="Times New Roman" w:hAnsi="Times New Roman" w:cs="Times New Roman"/>
          <w:sz w:val="28"/>
          <w:szCs w:val="28"/>
        </w:rPr>
      </w:pPr>
      <w:r w:rsidRPr="0047593D">
        <w:rPr>
          <w:rFonts w:ascii="Times New Roman" w:hAnsi="Times New Roman" w:cs="Times New Roman"/>
          <w:sz w:val="28"/>
          <w:szCs w:val="28"/>
        </w:rPr>
        <w:lastRenderedPageBreak/>
        <w:t>14. Фронт, сыгравший одну из важнейших ролей в Сталинградском сражении.</w:t>
      </w:r>
    </w:p>
    <w:p w:rsidR="00176D49" w:rsidRPr="0047593D" w:rsidRDefault="00176D49" w:rsidP="00176D49">
      <w:pPr>
        <w:rPr>
          <w:rFonts w:ascii="Times New Roman" w:hAnsi="Times New Roman" w:cs="Times New Roman"/>
          <w:sz w:val="28"/>
          <w:szCs w:val="28"/>
        </w:rPr>
      </w:pPr>
      <w:r w:rsidRPr="0047593D">
        <w:rPr>
          <w:rFonts w:ascii="Times New Roman" w:hAnsi="Times New Roman" w:cs="Times New Roman"/>
          <w:sz w:val="28"/>
          <w:szCs w:val="28"/>
        </w:rPr>
        <w:t xml:space="preserve">15. Английский генерал </w:t>
      </w:r>
      <w:proofErr w:type="spellStart"/>
      <w:r w:rsidRPr="0047593D">
        <w:rPr>
          <w:rFonts w:ascii="Times New Roman" w:hAnsi="Times New Roman" w:cs="Times New Roman"/>
          <w:sz w:val="28"/>
          <w:szCs w:val="28"/>
        </w:rPr>
        <w:t>Маккартур</w:t>
      </w:r>
      <w:proofErr w:type="spellEnd"/>
      <w:r w:rsidRPr="0047593D">
        <w:rPr>
          <w:rFonts w:ascii="Times New Roman" w:hAnsi="Times New Roman" w:cs="Times New Roman"/>
          <w:sz w:val="28"/>
          <w:szCs w:val="28"/>
        </w:rPr>
        <w:t xml:space="preserve"> восхищался</w:t>
      </w:r>
      <w:r w:rsidR="003E761A">
        <w:rPr>
          <w:rFonts w:ascii="Times New Roman" w:hAnsi="Times New Roman" w:cs="Times New Roman"/>
          <w:sz w:val="28"/>
          <w:szCs w:val="28"/>
        </w:rPr>
        <w:t xml:space="preserve"> </w:t>
      </w:r>
      <w:r w:rsidRPr="0047593D">
        <w:rPr>
          <w:rFonts w:ascii="Times New Roman" w:hAnsi="Times New Roman" w:cs="Times New Roman"/>
          <w:sz w:val="28"/>
          <w:szCs w:val="28"/>
        </w:rPr>
        <w:t>инструктивным приказом генерала Чуйкова времен</w:t>
      </w:r>
      <w:r w:rsidR="003E761A">
        <w:rPr>
          <w:rFonts w:ascii="Times New Roman" w:hAnsi="Times New Roman" w:cs="Times New Roman"/>
          <w:sz w:val="28"/>
          <w:szCs w:val="28"/>
        </w:rPr>
        <w:t xml:space="preserve"> </w:t>
      </w:r>
      <w:r w:rsidRPr="0047593D">
        <w:rPr>
          <w:rFonts w:ascii="Times New Roman" w:hAnsi="Times New Roman" w:cs="Times New Roman"/>
          <w:sz w:val="28"/>
          <w:szCs w:val="28"/>
        </w:rPr>
        <w:t>Сталинградской обороны «Вот стиль истинногоджентльмена: генерал Чуйков предлагает солдатам</w:t>
      </w:r>
      <w:r w:rsidR="003E761A">
        <w:rPr>
          <w:rFonts w:ascii="Times New Roman" w:hAnsi="Times New Roman" w:cs="Times New Roman"/>
          <w:sz w:val="28"/>
          <w:szCs w:val="28"/>
        </w:rPr>
        <w:t xml:space="preserve"> </w:t>
      </w:r>
      <w:r w:rsidRPr="0047593D">
        <w:rPr>
          <w:rFonts w:ascii="Times New Roman" w:hAnsi="Times New Roman" w:cs="Times New Roman"/>
          <w:sz w:val="28"/>
          <w:szCs w:val="28"/>
        </w:rPr>
        <w:t>всегда сопровождать эту даму и при входе в помещение пропускать ее вперед». Назовите имя этой дамы.</w:t>
      </w:r>
    </w:p>
    <w:p w:rsidR="00DF281E" w:rsidRPr="00DF281E" w:rsidRDefault="00176D49" w:rsidP="00DF281E">
      <w:pPr>
        <w:rPr>
          <w:rFonts w:ascii="Times New Roman" w:hAnsi="Times New Roman" w:cs="Times New Roman"/>
          <w:b/>
          <w:color w:val="00B050"/>
          <w:sz w:val="32"/>
          <w:szCs w:val="32"/>
        </w:rPr>
      </w:pPr>
      <w:r w:rsidRPr="0047593D">
        <w:rPr>
          <w:rFonts w:ascii="Times New Roman" w:hAnsi="Times New Roman" w:cs="Times New Roman"/>
          <w:sz w:val="28"/>
          <w:szCs w:val="28"/>
        </w:rPr>
        <w:t>22. Маршал Советского Союза (1943),четырежды Герой Советского Союза. С августа 1942 года — заместитель Верховного Главнокомандующего, 1-й заместитель наркома обороны СССР. Представитель Ставки ВГК в Сталинграде. Принимал участие в разработке плана контрнаступления советских войск под Сталинградом. Назовите имя  этого полководца.</w:t>
      </w:r>
      <w:r w:rsidR="007C67EA" w:rsidRPr="00925AC3">
        <w:rPr>
          <w:rFonts w:ascii="Times New Roman" w:hAnsi="Times New Roman" w:cs="Times New Roman"/>
          <w:color w:val="00B050"/>
        </w:rPr>
        <w:br w:type="page"/>
      </w:r>
      <w:r w:rsidR="00DF281E" w:rsidRPr="0047593D">
        <w:rPr>
          <w:rFonts w:ascii="Times New Roman" w:hAnsi="Times New Roman" w:cs="Times New Roman"/>
          <w:b/>
          <w:sz w:val="32"/>
          <w:szCs w:val="32"/>
        </w:rPr>
        <w:lastRenderedPageBreak/>
        <w:t>Список использованной литературы</w:t>
      </w:r>
      <w:r w:rsidR="00DF281E" w:rsidRPr="00DF281E">
        <w:rPr>
          <w:rFonts w:ascii="Times New Roman" w:hAnsi="Times New Roman" w:cs="Times New Roman"/>
          <w:b/>
          <w:color w:val="00B050"/>
          <w:sz w:val="32"/>
          <w:szCs w:val="32"/>
        </w:rPr>
        <w:t>:</w:t>
      </w:r>
    </w:p>
    <w:p w:rsidR="00DF281E" w:rsidRPr="0047593D" w:rsidRDefault="0047593D" w:rsidP="00DF281E">
      <w:pPr>
        <w:rPr>
          <w:rFonts w:ascii="Times New Roman" w:hAnsi="Times New Roman" w:cs="Times New Roman"/>
          <w:sz w:val="28"/>
          <w:szCs w:val="28"/>
        </w:rPr>
      </w:pPr>
      <w:r w:rsidRPr="0047593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F5632B" w:rsidRPr="0047593D">
        <w:rPr>
          <w:rFonts w:ascii="Times New Roman" w:hAnsi="Times New Roman" w:cs="Times New Roman"/>
          <w:sz w:val="28"/>
          <w:szCs w:val="28"/>
        </w:rPr>
        <w:t>http://www.aif.ru/society/history/18411</w:t>
      </w:r>
    </w:p>
    <w:p w:rsidR="00DF281E" w:rsidRPr="0047593D" w:rsidRDefault="0047593D" w:rsidP="00DF28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F281E" w:rsidRPr="0047593D">
        <w:rPr>
          <w:rFonts w:ascii="Times New Roman" w:hAnsi="Times New Roman" w:cs="Times New Roman"/>
          <w:sz w:val="28"/>
          <w:szCs w:val="28"/>
        </w:rPr>
        <w:t>https://ru.wikipedia.org/wiki/Сталинградская_битва</w:t>
      </w:r>
    </w:p>
    <w:p w:rsidR="00DF281E" w:rsidRPr="0047593D" w:rsidRDefault="0047593D" w:rsidP="00DF28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5632B" w:rsidRPr="0047593D">
        <w:rPr>
          <w:rFonts w:ascii="Times New Roman" w:hAnsi="Times New Roman" w:cs="Times New Roman"/>
          <w:sz w:val="28"/>
          <w:szCs w:val="28"/>
        </w:rPr>
        <w:t>https://ria.ru/spravka/20170717/1498490812.html</w:t>
      </w:r>
    </w:p>
    <w:p w:rsidR="00F5632B" w:rsidRPr="0047593D" w:rsidRDefault="0047593D" w:rsidP="00F563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F5632B" w:rsidRPr="0047593D">
        <w:rPr>
          <w:rFonts w:ascii="Times New Roman" w:hAnsi="Times New Roman" w:cs="Times New Roman"/>
          <w:sz w:val="28"/>
          <w:szCs w:val="28"/>
        </w:rPr>
        <w:t>http://encyclopedia.mil.ru/encyclopedia/history/more.htm?id=11333818@cmsArticle</w:t>
      </w:r>
    </w:p>
    <w:p w:rsidR="00DF281E" w:rsidRPr="0047593D" w:rsidRDefault="00DF281E" w:rsidP="00DF281E">
      <w:pPr>
        <w:rPr>
          <w:rFonts w:ascii="Times New Roman" w:hAnsi="Times New Roman" w:cs="Times New Roman"/>
          <w:sz w:val="28"/>
          <w:szCs w:val="28"/>
        </w:rPr>
      </w:pPr>
    </w:p>
    <w:p w:rsidR="00DF281E" w:rsidRPr="0047593D" w:rsidRDefault="0047593D" w:rsidP="00DF28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F5632B" w:rsidRPr="0047593D">
        <w:rPr>
          <w:rFonts w:ascii="Times New Roman" w:hAnsi="Times New Roman" w:cs="Times New Roman"/>
          <w:sz w:val="28"/>
          <w:szCs w:val="28"/>
        </w:rPr>
        <w:t>Гареев, М. А. Величайшая битва Второй мировой войны</w:t>
      </w:r>
      <w:proofErr w:type="gramStart"/>
      <w:r w:rsidR="00F5632B" w:rsidRPr="0047593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F5632B" w:rsidRPr="0047593D">
        <w:rPr>
          <w:rFonts w:ascii="Times New Roman" w:hAnsi="Times New Roman" w:cs="Times New Roman"/>
          <w:sz w:val="28"/>
          <w:szCs w:val="28"/>
        </w:rPr>
        <w:t xml:space="preserve"> [к 70-летию Великой Победы под Сталинградом] / М. А.</w:t>
      </w:r>
    </w:p>
    <w:p w:rsidR="00DF281E" w:rsidRPr="0047593D" w:rsidRDefault="0047593D" w:rsidP="00DF28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F281E" w:rsidRPr="0047593D">
        <w:rPr>
          <w:rFonts w:ascii="Times New Roman" w:hAnsi="Times New Roman" w:cs="Times New Roman"/>
          <w:sz w:val="28"/>
          <w:szCs w:val="28"/>
        </w:rPr>
        <w:t>Христофоров, В. «Сталинград яркой звездой будет сиять на страницах истории» / В. Христофоров // Родина. – 2013. – № 1. – С. 24-28.</w:t>
      </w:r>
    </w:p>
    <w:p w:rsidR="00DF281E" w:rsidRPr="0047593D" w:rsidRDefault="0047593D" w:rsidP="00DF28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DF281E" w:rsidRPr="0047593D">
        <w:rPr>
          <w:rFonts w:ascii="Times New Roman" w:hAnsi="Times New Roman" w:cs="Times New Roman"/>
          <w:sz w:val="28"/>
          <w:szCs w:val="28"/>
        </w:rPr>
        <w:t>Ермолов, А. Первый настоящий успех. Советские танковые войска в операции «Уран»</w:t>
      </w:r>
      <w:proofErr w:type="gramStart"/>
      <w:r w:rsidR="00DF281E" w:rsidRPr="0047593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DF281E" w:rsidRPr="0047593D">
        <w:rPr>
          <w:rFonts w:ascii="Times New Roman" w:hAnsi="Times New Roman" w:cs="Times New Roman"/>
          <w:sz w:val="28"/>
          <w:szCs w:val="28"/>
        </w:rPr>
        <w:t xml:space="preserve"> [оборона Сталинграда, концепция ведения войны] / А. Ермолов // Родина. – 2013. – № 1. – С. 19-23.</w:t>
      </w:r>
    </w:p>
    <w:p w:rsidR="00F5632B" w:rsidRPr="0047593D" w:rsidRDefault="0047593D" w:rsidP="00F563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F5632B" w:rsidRPr="0047593D">
        <w:rPr>
          <w:rFonts w:ascii="Times New Roman" w:hAnsi="Times New Roman" w:cs="Times New Roman"/>
          <w:sz w:val="28"/>
          <w:szCs w:val="28"/>
        </w:rPr>
        <w:t>Чернова, М. Сталинградская битва: документальные свидетельства / М. Чернова // История. – 2012. – № 4. – С. 20-23.</w:t>
      </w:r>
    </w:p>
    <w:p w:rsidR="00DF281E" w:rsidRPr="0047593D" w:rsidRDefault="0047593D" w:rsidP="00DF28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DF281E" w:rsidRPr="0047593D">
        <w:rPr>
          <w:rFonts w:ascii="Times New Roman" w:hAnsi="Times New Roman" w:cs="Times New Roman"/>
          <w:sz w:val="28"/>
          <w:szCs w:val="28"/>
        </w:rPr>
        <w:t>Гареев // Новая и новейшая история. – 2012. – № 5 (сент.-окт.). – С. 7.</w:t>
      </w:r>
    </w:p>
    <w:p w:rsidR="00DF281E" w:rsidRPr="0047593D" w:rsidRDefault="0047593D" w:rsidP="00DF28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DF281E" w:rsidRPr="0047593D">
        <w:rPr>
          <w:rFonts w:ascii="Times New Roman" w:hAnsi="Times New Roman" w:cs="Times New Roman"/>
          <w:sz w:val="28"/>
          <w:szCs w:val="28"/>
        </w:rPr>
        <w:t>Исаев, А. Сталинград. Трудное начало / А. Исаев // Родина. – 2013. – № 1. – С. 5-10.</w:t>
      </w:r>
    </w:p>
    <w:p w:rsidR="00DF281E" w:rsidRPr="0047593D" w:rsidRDefault="00DF281E" w:rsidP="00DF281E">
      <w:pPr>
        <w:rPr>
          <w:rFonts w:ascii="Times New Roman" w:hAnsi="Times New Roman" w:cs="Times New Roman"/>
          <w:sz w:val="28"/>
          <w:szCs w:val="28"/>
        </w:rPr>
      </w:pPr>
    </w:p>
    <w:p w:rsidR="00DF281E" w:rsidRPr="0047593D" w:rsidRDefault="00DF281E" w:rsidP="00DF281E">
      <w:pPr>
        <w:rPr>
          <w:rFonts w:ascii="Times New Roman" w:hAnsi="Times New Roman" w:cs="Times New Roman"/>
          <w:sz w:val="28"/>
          <w:szCs w:val="28"/>
        </w:rPr>
      </w:pPr>
    </w:p>
    <w:p w:rsidR="00DF281E" w:rsidRPr="0047593D" w:rsidRDefault="00DF281E" w:rsidP="00DF281E">
      <w:pPr>
        <w:rPr>
          <w:rFonts w:ascii="Times New Roman" w:hAnsi="Times New Roman" w:cs="Times New Roman"/>
          <w:sz w:val="28"/>
          <w:szCs w:val="28"/>
        </w:rPr>
      </w:pPr>
    </w:p>
    <w:p w:rsidR="00DF281E" w:rsidRPr="00DF281E" w:rsidRDefault="00DF281E" w:rsidP="00DF281E">
      <w:pPr>
        <w:rPr>
          <w:rFonts w:ascii="Times New Roman" w:hAnsi="Times New Roman" w:cs="Times New Roman"/>
          <w:color w:val="00B050"/>
        </w:rPr>
      </w:pPr>
    </w:p>
    <w:p w:rsidR="007C67EA" w:rsidRPr="00925AC3" w:rsidRDefault="007C67EA" w:rsidP="00176D49">
      <w:pPr>
        <w:rPr>
          <w:rFonts w:ascii="Times New Roman" w:hAnsi="Times New Roman" w:cs="Times New Roman"/>
          <w:color w:val="00B050"/>
        </w:rPr>
      </w:pPr>
    </w:p>
    <w:sectPr w:rsidR="007C67EA" w:rsidRPr="00925AC3" w:rsidSect="00925AC3">
      <w:pgSz w:w="16838" w:h="11906" w:orient="landscape"/>
      <w:pgMar w:top="1701" w:right="1134" w:bottom="850" w:left="1134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1637"/>
    <w:rsid w:val="000140BF"/>
    <w:rsid w:val="00176D49"/>
    <w:rsid w:val="00291ADD"/>
    <w:rsid w:val="002F3E01"/>
    <w:rsid w:val="00340386"/>
    <w:rsid w:val="00341637"/>
    <w:rsid w:val="003E761A"/>
    <w:rsid w:val="003E7634"/>
    <w:rsid w:val="003F1380"/>
    <w:rsid w:val="0047593D"/>
    <w:rsid w:val="005269A6"/>
    <w:rsid w:val="007134F7"/>
    <w:rsid w:val="00776986"/>
    <w:rsid w:val="007C67EA"/>
    <w:rsid w:val="00925AC3"/>
    <w:rsid w:val="00B11F31"/>
    <w:rsid w:val="00CC5068"/>
    <w:rsid w:val="00CF1B7A"/>
    <w:rsid w:val="00D924EB"/>
    <w:rsid w:val="00DB13CF"/>
    <w:rsid w:val="00DF281E"/>
    <w:rsid w:val="00E020B9"/>
    <w:rsid w:val="00F563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3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16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7634"/>
    <w:pPr>
      <w:ind w:left="720"/>
      <w:contextualSpacing/>
    </w:pPr>
  </w:style>
  <w:style w:type="paragraph" w:styleId="a5">
    <w:name w:val="No Spacing"/>
    <w:link w:val="a6"/>
    <w:uiPriority w:val="1"/>
    <w:qFormat/>
    <w:rsid w:val="00925AC3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925AC3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25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5A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16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7634"/>
    <w:pPr>
      <w:ind w:left="720"/>
      <w:contextualSpacing/>
    </w:pPr>
  </w:style>
  <w:style w:type="paragraph" w:styleId="a5">
    <w:name w:val="No Spacing"/>
    <w:link w:val="a6"/>
    <w:uiPriority w:val="1"/>
    <w:qFormat/>
    <w:rsid w:val="00925AC3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925AC3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25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5A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2017-11-17T00:00:00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24AB2C8-08F3-4B62-BB40-5BE28B913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Кроссворд на тему «Сталинградская битва»</vt:lpstr>
    </vt:vector>
  </TitlesOfParts>
  <Company>SPecialiST RePack</Company>
  <LinksUpToDate>false</LinksUpToDate>
  <CharactersWithSpaces>4426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Кроссворд на тему «Сталинградская битва»</dc:title>
  <dc:creator>user</dc:creator>
  <cp:lastModifiedBy>pc4</cp:lastModifiedBy>
  <cp:revision>3</cp:revision>
  <dcterms:created xsi:type="dcterms:W3CDTF">2021-10-12T05:51:00Z</dcterms:created>
  <dcterms:modified xsi:type="dcterms:W3CDTF">2021-10-12T05:53:00Z</dcterms:modified>
</cp:coreProperties>
</file>